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firstLine="1606"/>
        <w:jc w:val="center"/>
        <w:rPr>
          <w:rFonts w:ascii="宋体" w:hAnsi="宋体"/>
          <w:b/>
          <w:spacing w:val="40"/>
          <w:sz w:val="72"/>
          <w:szCs w:val="72"/>
        </w:rPr>
      </w:pPr>
    </w:p>
    <w:p>
      <w:pPr>
        <w:keepNext w:val="0"/>
        <w:keepLines w:val="0"/>
        <w:pageBreakBefore w:val="0"/>
        <w:widowControl w:val="0"/>
        <w:kinsoku/>
        <w:wordWrap/>
        <w:overflowPunct/>
        <w:topLinePunct w:val="0"/>
        <w:autoSpaceDE/>
        <w:autoSpaceDN/>
        <w:bidi w:val="0"/>
        <w:adjustRightInd/>
        <w:snapToGrid/>
        <w:spacing w:line="900" w:lineRule="exact"/>
        <w:ind w:right="-972" w:rightChars="-347" w:firstLine="482" w:firstLineChars="100"/>
        <w:jc w:val="center"/>
        <w:textAlignment w:val="bottom"/>
        <w:rPr>
          <w:rFonts w:ascii="仿宋" w:hAnsi="仿宋" w:eastAsia="仿宋"/>
          <w:b/>
          <w:sz w:val="48"/>
          <w:szCs w:val="48"/>
        </w:rPr>
      </w:pPr>
      <w:r>
        <w:rPr>
          <w:rFonts w:hint="eastAsia" w:ascii="仿宋" w:hAnsi="仿宋" w:eastAsia="仿宋"/>
          <w:b/>
          <w:sz w:val="48"/>
          <w:szCs w:val="48"/>
        </w:rPr>
        <w:t>大亚木业(茂名)有限公司FSC联合认证</w:t>
      </w:r>
    </w:p>
    <w:p>
      <w:pPr>
        <w:keepNext w:val="0"/>
        <w:keepLines w:val="0"/>
        <w:pageBreakBefore w:val="0"/>
        <w:widowControl w:val="0"/>
        <w:kinsoku/>
        <w:wordWrap/>
        <w:overflowPunct/>
        <w:topLinePunct w:val="0"/>
        <w:autoSpaceDE/>
        <w:autoSpaceDN/>
        <w:bidi w:val="0"/>
        <w:adjustRightInd/>
        <w:snapToGrid/>
        <w:spacing w:line="900" w:lineRule="exact"/>
        <w:ind w:firstLine="803" w:firstLineChars="100"/>
        <w:jc w:val="center"/>
        <w:textAlignment w:val="bottom"/>
        <w:rPr>
          <w:rFonts w:ascii="宋体" w:hAnsi="宋体" w:cs="方正小标宋简体"/>
          <w:b/>
          <w:spacing w:val="40"/>
          <w:sz w:val="72"/>
          <w:szCs w:val="72"/>
        </w:rPr>
      </w:pPr>
      <w:r>
        <w:rPr>
          <w:rFonts w:hint="eastAsia" w:ascii="宋体" w:hAnsi="宋体" w:cs="方正小标宋简体"/>
          <w:b/>
          <w:spacing w:val="40"/>
          <w:sz w:val="72"/>
          <w:szCs w:val="72"/>
        </w:rPr>
        <w:t>森林经营方案</w:t>
      </w:r>
    </w:p>
    <w:p>
      <w:pPr>
        <w:keepNext w:val="0"/>
        <w:keepLines w:val="0"/>
        <w:pageBreakBefore w:val="0"/>
        <w:widowControl w:val="0"/>
        <w:kinsoku/>
        <w:wordWrap/>
        <w:overflowPunct/>
        <w:topLinePunct w:val="0"/>
        <w:autoSpaceDE/>
        <w:autoSpaceDN/>
        <w:bidi w:val="0"/>
        <w:adjustRightInd/>
        <w:snapToGrid/>
        <w:spacing w:line="900" w:lineRule="exact"/>
        <w:ind w:firstLine="442" w:firstLineChars="100"/>
        <w:jc w:val="center"/>
        <w:textAlignment w:val="bottom"/>
        <w:rPr>
          <w:rFonts w:ascii="宋体" w:hAnsi="宋体"/>
          <w:b/>
          <w:sz w:val="44"/>
          <w:szCs w:val="44"/>
        </w:rPr>
      </w:pPr>
      <w:r>
        <w:rPr>
          <w:rFonts w:hint="eastAsia" w:ascii="宋体" w:hAnsi="宋体"/>
          <w:b/>
          <w:sz w:val="44"/>
          <w:szCs w:val="44"/>
        </w:rPr>
        <w:t>（2021—2025）</w:t>
      </w: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pPr>
    </w:p>
    <w:p>
      <w:pPr>
        <w:spacing w:line="560" w:lineRule="exact"/>
        <w:ind w:firstLine="723"/>
        <w:rPr>
          <w:rFonts w:ascii="宋体" w:hAnsi="宋体"/>
          <w:b/>
          <w:sz w:val="36"/>
          <w:szCs w:val="36"/>
        </w:rPr>
      </w:pPr>
    </w:p>
    <w:p>
      <w:pPr>
        <w:spacing w:line="560" w:lineRule="exact"/>
        <w:ind w:firstLine="723"/>
        <w:rPr>
          <w:rFonts w:ascii="宋体" w:hAnsi="宋体"/>
          <w:b/>
          <w:sz w:val="36"/>
          <w:szCs w:val="36"/>
        </w:rPr>
      </w:pPr>
    </w:p>
    <w:p>
      <w:pPr>
        <w:spacing w:line="500" w:lineRule="exact"/>
        <w:ind w:firstLine="723"/>
        <w:jc w:val="center"/>
        <w:rPr>
          <w:rFonts w:ascii="宋体" w:hAnsi="宋体"/>
          <w:b/>
          <w:sz w:val="36"/>
          <w:szCs w:val="36"/>
        </w:rPr>
      </w:pPr>
      <w:r>
        <w:rPr>
          <w:rFonts w:hint="eastAsia" w:ascii="宋体" w:hAnsi="宋体"/>
          <w:b/>
          <w:sz w:val="36"/>
          <w:szCs w:val="36"/>
        </w:rPr>
        <w:t>大亚木业（茂名）有限公司</w:t>
      </w:r>
    </w:p>
    <w:p>
      <w:pPr>
        <w:spacing w:line="500" w:lineRule="exact"/>
        <w:ind w:firstLine="2891" w:firstLineChars="800"/>
        <w:jc w:val="both"/>
        <w:rPr>
          <w:rFonts w:hint="eastAsia" w:ascii="宋体" w:hAnsi="宋体" w:eastAsia="宋体"/>
          <w:b/>
          <w:sz w:val="36"/>
          <w:szCs w:val="36"/>
          <w:lang w:eastAsia="zh-CN"/>
        </w:rPr>
      </w:pPr>
      <w:r>
        <w:rPr>
          <w:rFonts w:hint="eastAsia" w:ascii="宋体" w:hAnsi="宋体"/>
          <w:b/>
          <w:sz w:val="36"/>
          <w:szCs w:val="36"/>
          <w:lang w:eastAsia="zh-CN"/>
        </w:rPr>
        <w:t>广东省茂名市林业局</w:t>
      </w:r>
    </w:p>
    <w:p>
      <w:pPr>
        <w:spacing w:line="560" w:lineRule="exact"/>
        <w:ind w:firstLine="723"/>
        <w:jc w:val="center"/>
        <w:rPr>
          <w:rFonts w:ascii="宋体" w:hAnsi="宋体"/>
          <w:b/>
          <w:sz w:val="36"/>
          <w:szCs w:val="36"/>
        </w:rPr>
      </w:pPr>
    </w:p>
    <w:p>
      <w:pPr>
        <w:spacing w:line="560" w:lineRule="exact"/>
        <w:ind w:firstLine="723"/>
        <w:jc w:val="center"/>
        <w:rPr>
          <w:rFonts w:ascii="宋体" w:hAnsi="宋体"/>
          <w:b/>
          <w:sz w:val="36"/>
          <w:szCs w:val="36"/>
        </w:rPr>
        <w:sectPr>
          <w:footerReference r:id="rId3" w:type="default"/>
          <w:pgSz w:w="11906" w:h="16838"/>
          <w:pgMar w:top="1440" w:right="1800" w:bottom="1440" w:left="1800" w:header="851" w:footer="992" w:gutter="0"/>
          <w:pgNumType w:start="1" w:chapStyle="1"/>
          <w:cols w:space="425" w:num="1"/>
          <w:docGrid w:type="lines" w:linePitch="312" w:charSpace="0"/>
        </w:sectPr>
      </w:pPr>
      <w:r>
        <w:rPr>
          <w:rFonts w:hint="eastAsia" w:ascii="宋体" w:hAnsi="宋体"/>
          <w:b/>
          <w:sz w:val="36"/>
          <w:szCs w:val="36"/>
        </w:rPr>
        <w:t>二〇二</w:t>
      </w:r>
      <w:r>
        <w:rPr>
          <w:rFonts w:hint="eastAsia" w:ascii="宋体" w:hAnsi="宋体"/>
          <w:b/>
          <w:sz w:val="36"/>
          <w:szCs w:val="36"/>
          <w:lang w:eastAsia="zh-CN"/>
        </w:rPr>
        <w:t>一</w:t>
      </w:r>
      <w:r>
        <w:rPr>
          <w:rFonts w:hint="eastAsia" w:ascii="宋体" w:hAnsi="宋体"/>
          <w:b/>
          <w:sz w:val="36"/>
          <w:szCs w:val="36"/>
        </w:rPr>
        <w:t>年</w:t>
      </w:r>
      <w:r>
        <w:rPr>
          <w:rFonts w:hint="eastAsia" w:ascii="宋体" w:hAnsi="宋体"/>
          <w:b/>
          <w:sz w:val="36"/>
          <w:szCs w:val="36"/>
          <w:lang w:eastAsia="zh-CN"/>
        </w:rPr>
        <w:t>一</w:t>
      </w:r>
      <w:r>
        <w:rPr>
          <w:rFonts w:hint="eastAsia" w:ascii="宋体" w:hAnsi="宋体"/>
          <w:b/>
          <w:sz w:val="36"/>
          <w:szCs w:val="36"/>
        </w:rPr>
        <w:t>月</w:t>
      </w:r>
    </w:p>
    <w:p>
      <w:pPr>
        <w:autoSpaceDE w:val="0"/>
        <w:autoSpaceDN w:val="0"/>
        <w:adjustRightInd w:val="0"/>
        <w:spacing w:before="300" w:after="300" w:line="440" w:lineRule="exact"/>
        <w:jc w:val="center"/>
        <w:rPr>
          <w:rFonts w:hint="eastAsia" w:ascii="华文细黑" w:hAnsi="华文细黑" w:eastAsia="华文细黑" w:cs="华文细黑"/>
          <w:kern w:val="0"/>
          <w:sz w:val="40"/>
          <w:szCs w:val="40"/>
        </w:rPr>
      </w:pPr>
      <w:r>
        <w:rPr>
          <w:rFonts w:hint="eastAsia" w:ascii="华文细黑" w:hAnsi="华文细黑" w:eastAsia="华文细黑" w:cs="华文细黑"/>
          <w:kern w:val="0"/>
          <w:sz w:val="40"/>
          <w:szCs w:val="40"/>
        </w:rPr>
        <w:t>大亚木业（</w:t>
      </w:r>
      <w:r>
        <w:rPr>
          <w:rFonts w:hint="eastAsia" w:ascii="华文细黑" w:hAnsi="华文细黑" w:eastAsia="华文细黑" w:cs="华文细黑"/>
          <w:kern w:val="0"/>
          <w:sz w:val="40"/>
          <w:szCs w:val="40"/>
          <w:lang w:eastAsia="zh-CN"/>
        </w:rPr>
        <w:t>茂名</w:t>
      </w:r>
      <w:r>
        <w:rPr>
          <w:rFonts w:hint="eastAsia" w:ascii="华文细黑" w:hAnsi="华文细黑" w:eastAsia="华文细黑" w:cs="华文细黑"/>
          <w:kern w:val="0"/>
          <w:sz w:val="40"/>
          <w:szCs w:val="40"/>
        </w:rPr>
        <w:t>）有限公司FSC联合体认证</w:t>
      </w:r>
    </w:p>
    <w:p>
      <w:pPr>
        <w:autoSpaceDE w:val="0"/>
        <w:autoSpaceDN w:val="0"/>
        <w:adjustRightInd w:val="0"/>
        <w:spacing w:before="300" w:after="300" w:line="440" w:lineRule="exact"/>
        <w:jc w:val="center"/>
        <w:rPr>
          <w:rFonts w:hint="eastAsia" w:ascii="华文细黑" w:hAnsi="华文细黑" w:eastAsia="华文细黑" w:cs="华文细黑"/>
          <w:kern w:val="0"/>
          <w:sz w:val="40"/>
          <w:szCs w:val="40"/>
        </w:rPr>
      </w:pPr>
      <w:r>
        <w:rPr>
          <w:rFonts w:hint="eastAsia" w:ascii="华文细黑" w:hAnsi="华文细黑" w:eastAsia="华文细黑" w:cs="华文细黑"/>
          <w:kern w:val="0"/>
          <w:sz w:val="40"/>
          <w:szCs w:val="40"/>
        </w:rPr>
        <w:t>森林经营方案修编</w:t>
      </w:r>
    </w:p>
    <w:p>
      <w:pPr>
        <w:keepNext w:val="0"/>
        <w:keepLines w:val="0"/>
        <w:pageBreakBefore w:val="0"/>
        <w:widowControl w:val="0"/>
        <w:kinsoku/>
        <w:wordWrap/>
        <w:overflowPunct/>
        <w:topLinePunct w:val="0"/>
        <w:autoSpaceDE/>
        <w:autoSpaceDN/>
        <w:bidi w:val="0"/>
        <w:adjustRightInd/>
        <w:snapToGrid w:val="0"/>
        <w:spacing w:line="640" w:lineRule="exact"/>
        <w:ind w:firstLine="640"/>
        <w:outlineLvl w:val="9"/>
        <w:rPr>
          <w:rFonts w:hint="eastAsia" w:ascii="华文细黑" w:hAnsi="华文细黑" w:eastAsia="华文细黑" w:cs="华文细黑"/>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ind w:firstLine="640"/>
        <w:outlineLvl w:val="9"/>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ind w:firstLine="640"/>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项目名称：FSC联合认证森林经营方案（2021-2025年）</w:t>
      </w:r>
    </w:p>
    <w:p>
      <w:pPr>
        <w:keepNext w:val="0"/>
        <w:keepLines w:val="0"/>
        <w:pageBreakBefore w:val="0"/>
        <w:widowControl w:val="0"/>
        <w:kinsoku/>
        <w:wordWrap/>
        <w:overflowPunct/>
        <w:topLinePunct w:val="0"/>
        <w:autoSpaceDE/>
        <w:autoSpaceDN/>
        <w:bidi w:val="0"/>
        <w:adjustRightInd/>
        <w:snapToGrid w:val="0"/>
        <w:spacing w:line="640" w:lineRule="exact"/>
        <w:ind w:firstLine="640"/>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建设单位：大亚木业（茂名</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有限公司</w:t>
      </w:r>
    </w:p>
    <w:p>
      <w:pPr>
        <w:keepNext w:val="0"/>
        <w:keepLines w:val="0"/>
        <w:pageBreakBefore w:val="0"/>
        <w:widowControl w:val="0"/>
        <w:kinsoku/>
        <w:wordWrap/>
        <w:overflowPunct/>
        <w:topLinePunct w:val="0"/>
        <w:autoSpaceDE/>
        <w:autoSpaceDN/>
        <w:bidi w:val="0"/>
        <w:adjustRightInd/>
        <w:spacing w:line="640" w:lineRule="exact"/>
        <w:ind w:firstLine="64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编制：FSC联合认证森林经营方案编制小组</w:t>
      </w:r>
    </w:p>
    <w:p>
      <w:pPr>
        <w:keepNext w:val="0"/>
        <w:keepLines w:val="0"/>
        <w:pageBreakBefore w:val="0"/>
        <w:widowControl w:val="0"/>
        <w:kinsoku/>
        <w:wordWrap/>
        <w:overflowPunct/>
        <w:topLinePunct w:val="0"/>
        <w:autoSpaceDE/>
        <w:autoSpaceDN/>
        <w:bidi w:val="0"/>
        <w:adjustRightInd/>
        <w:spacing w:line="640" w:lineRule="exact"/>
        <w:ind w:firstLine="64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项目负责人：</w:t>
      </w:r>
      <w:r>
        <w:rPr>
          <w:rFonts w:hint="eastAsia" w:asciiTheme="majorEastAsia" w:hAnsiTheme="majorEastAsia" w:eastAsiaTheme="majorEastAsia" w:cstheme="majorEastAsia"/>
          <w:sz w:val="28"/>
          <w:szCs w:val="28"/>
          <w:lang w:eastAsia="zh-CN"/>
        </w:rPr>
        <w:t>张志红、杨燕花</w:t>
      </w:r>
    </w:p>
    <w:p>
      <w:pPr>
        <w:keepNext w:val="0"/>
        <w:keepLines w:val="0"/>
        <w:pageBreakBefore w:val="0"/>
        <w:widowControl w:val="0"/>
        <w:kinsoku/>
        <w:wordWrap/>
        <w:overflowPunct/>
        <w:topLinePunct w:val="0"/>
        <w:autoSpaceDE/>
        <w:autoSpaceDN/>
        <w:bidi w:val="0"/>
        <w:adjustRightInd/>
        <w:spacing w:line="640" w:lineRule="exact"/>
        <w:ind w:firstLine="640"/>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技术指导：</w:t>
      </w:r>
      <w:r>
        <w:rPr>
          <w:rFonts w:hint="eastAsia" w:asciiTheme="majorEastAsia" w:hAnsiTheme="majorEastAsia" w:eastAsiaTheme="majorEastAsia" w:cstheme="majorEastAsia"/>
          <w:sz w:val="28"/>
          <w:szCs w:val="28"/>
          <w:lang w:eastAsia="zh-CN"/>
        </w:rPr>
        <w:t>校建民、黄锦勇</w:t>
      </w:r>
    </w:p>
    <w:p>
      <w:pPr>
        <w:keepNext w:val="0"/>
        <w:keepLines w:val="0"/>
        <w:pageBreakBefore w:val="0"/>
        <w:widowControl w:val="0"/>
        <w:kinsoku/>
        <w:wordWrap/>
        <w:overflowPunct/>
        <w:topLinePunct w:val="0"/>
        <w:autoSpaceDE/>
        <w:autoSpaceDN/>
        <w:bidi w:val="0"/>
        <w:adjustRightInd/>
        <w:spacing w:line="640" w:lineRule="exact"/>
        <w:ind w:firstLine="640"/>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编制人员：</w:t>
      </w:r>
      <w:r>
        <w:rPr>
          <w:rFonts w:hint="eastAsia" w:asciiTheme="majorEastAsia" w:hAnsiTheme="majorEastAsia" w:eastAsiaTheme="majorEastAsia" w:cstheme="majorEastAsia"/>
          <w:sz w:val="28"/>
          <w:szCs w:val="28"/>
          <w:lang w:eastAsia="zh-CN"/>
        </w:rPr>
        <w:t>江文婷、林飞、罗芹彬、高春宁</w:t>
      </w:r>
    </w:p>
    <w:p>
      <w:pPr>
        <w:keepNext w:val="0"/>
        <w:keepLines w:val="0"/>
        <w:pageBreakBefore w:val="0"/>
        <w:widowControl w:val="0"/>
        <w:kinsoku/>
        <w:wordWrap/>
        <w:overflowPunct/>
        <w:topLinePunct w:val="0"/>
        <w:autoSpaceDE/>
        <w:autoSpaceDN/>
        <w:bidi w:val="0"/>
        <w:adjustRightInd/>
        <w:spacing w:line="640" w:lineRule="exact"/>
        <w:ind w:firstLine="560"/>
        <w:jc w:val="center"/>
        <w:outlineLvl w:val="9"/>
        <w:rPr>
          <w:rFonts w:hint="eastAsia" w:ascii="华文细黑" w:hAnsi="华文细黑" w:eastAsia="华文细黑" w:cs="华文细黑"/>
          <w:sz w:val="28"/>
          <w:szCs w:val="28"/>
        </w:rPr>
      </w:pPr>
      <w:bookmarkStart w:id="404" w:name="_GoBack"/>
      <w:bookmarkEnd w:id="404"/>
    </w:p>
    <w:p>
      <w:pPr>
        <w:keepNext w:val="0"/>
        <w:keepLines w:val="0"/>
        <w:pageBreakBefore w:val="0"/>
        <w:kinsoku/>
        <w:wordWrap/>
        <w:overflowPunct/>
        <w:topLinePunct w:val="0"/>
        <w:autoSpaceDE/>
        <w:autoSpaceDN/>
        <w:bidi w:val="0"/>
        <w:adjustRightInd/>
        <w:spacing w:line="500" w:lineRule="exact"/>
        <w:ind w:firstLine="562"/>
        <w:rPr>
          <w:rFonts w:hint="eastAsia" w:ascii="华文细黑" w:hAnsi="华文细黑" w:eastAsia="华文细黑" w:cs="华文细黑"/>
          <w:b/>
          <w:sz w:val="24"/>
          <w:szCs w:val="24"/>
        </w:rPr>
        <w:sectPr>
          <w:pgSz w:w="11906" w:h="16838"/>
          <w:pgMar w:top="1440" w:right="1800" w:bottom="1440" w:left="1800" w:header="851" w:footer="992" w:gutter="0"/>
          <w:pgNumType w:chapStyle="1"/>
          <w:cols w:space="425" w:num="1"/>
          <w:docGrid w:type="lines" w:linePitch="312" w:charSpace="0"/>
        </w:sectPr>
      </w:pPr>
    </w:p>
    <w:p>
      <w:pPr>
        <w:pStyle w:val="2"/>
        <w:keepNext w:val="0"/>
        <w:keepLines w:val="0"/>
        <w:pageBreakBefore w:val="0"/>
        <w:numPr>
          <w:ilvl w:val="0"/>
          <w:numId w:val="0"/>
        </w:numPr>
        <w:kinsoku/>
        <w:wordWrap/>
        <w:overflowPunct/>
        <w:topLinePunct w:val="0"/>
        <w:autoSpaceDE/>
        <w:autoSpaceDN/>
        <w:bidi w:val="0"/>
        <w:adjustRightInd/>
        <w:spacing w:before="332" w:after="332" w:line="500" w:lineRule="exact"/>
        <w:ind w:left="994" w:leftChars="0" w:firstLine="2409" w:firstLineChars="1000"/>
        <w:jc w:val="both"/>
        <w:rPr>
          <w:rStyle w:val="22"/>
          <w:rFonts w:ascii="宋体" w:hAnsi="宋体" w:cs="宋体"/>
          <w:b w:val="0"/>
          <w:sz w:val="24"/>
          <w:szCs w:val="24"/>
        </w:rPr>
      </w:pPr>
      <w:bookmarkStart w:id="0" w:name="_Toc9489"/>
      <w:bookmarkStart w:id="1" w:name="_Toc17807"/>
      <w:bookmarkStart w:id="2" w:name="_Toc32232"/>
      <w:bookmarkStart w:id="3" w:name="_Toc8044"/>
      <w:bookmarkStart w:id="4" w:name="_Toc7812"/>
      <w:bookmarkStart w:id="5" w:name="_Toc5116"/>
      <w:r>
        <w:rPr>
          <w:rFonts w:hint="eastAsia" w:ascii="宋体" w:hAnsi="宋体" w:cs="宋体"/>
          <w:sz w:val="24"/>
          <w:szCs w:val="24"/>
        </w:rPr>
        <w:t>前 言</w:t>
      </w:r>
      <w:bookmarkEnd w:id="0"/>
      <w:bookmarkEnd w:id="1"/>
      <w:bookmarkEnd w:id="2"/>
      <w:bookmarkEnd w:id="3"/>
      <w:bookmarkEnd w:id="4"/>
      <w:bookmarkEnd w:id="5"/>
    </w:p>
    <w:p>
      <w:pPr>
        <w:keepNext w:val="0"/>
        <w:keepLines w:val="0"/>
        <w:pageBreakBefore w:val="0"/>
        <w:kinsoku/>
        <w:wordWrap/>
        <w:overflowPunct/>
        <w:topLinePunct w:val="0"/>
        <w:autoSpaceDE/>
        <w:autoSpaceDN/>
        <w:bidi w:val="0"/>
        <w:adjustRightInd/>
        <w:spacing w:line="500" w:lineRule="exact"/>
        <w:ind w:firstLine="560"/>
        <w:rPr>
          <w:sz w:val="24"/>
          <w:szCs w:val="24"/>
        </w:rPr>
      </w:pPr>
      <w:r>
        <w:rPr>
          <w:rFonts w:hint="eastAsia"/>
          <w:sz w:val="24"/>
          <w:szCs w:val="24"/>
        </w:rPr>
        <w:t>习近平总书记指出：“我们既要绿水青山，也要金山银山。宁要绿水青山，不要金山银山，而且绿水青山就是金山银山。”表达了党和政府大力推进生态文明建设的鲜明态度和坚定决心。林业是生态文明建设的主体，编制和执行森林经营方案是贯彻落实习近平总书记关于着力提高森林质量重要指示的具体举措。为落实《广东省国有林场改革实施方案》，全面提高林场森林经营水平，发挥国有林场的森林经营示范引领作用，因此，大亚木业（茂名）有限公司与茂名市国有丽岗林场、平定林场、文楼林场联合《FSC联合体森林经营方案》，为此特成立了领导小组，领导本次经营方案的编制，并由公司技术人员和林场技术人员一起组成工作小组，共同开展森林经营方案的具体编制工作。FSC联合体林地主要集中在丽岗林场、平定林场、文楼林场,在做好充分准备和广泛调查、征求多方意见的基础上编了 2021—2025 年FSC联合体森林经营方案。</w:t>
      </w:r>
    </w:p>
    <w:p>
      <w:pPr>
        <w:keepNext w:val="0"/>
        <w:keepLines w:val="0"/>
        <w:pageBreakBefore w:val="0"/>
        <w:kinsoku/>
        <w:wordWrap/>
        <w:overflowPunct/>
        <w:topLinePunct w:val="0"/>
        <w:autoSpaceDE/>
        <w:autoSpaceDN/>
        <w:bidi w:val="0"/>
        <w:adjustRightInd/>
        <w:spacing w:line="500" w:lineRule="exact"/>
        <w:ind w:firstLine="560"/>
        <w:rPr>
          <w:sz w:val="24"/>
          <w:szCs w:val="24"/>
        </w:rPr>
      </w:pPr>
      <w:r>
        <w:rPr>
          <w:rFonts w:hint="eastAsia"/>
          <w:sz w:val="24"/>
          <w:szCs w:val="24"/>
        </w:rPr>
        <w:t>本期经营方案严格遵循国家林业局印发的《森林经营方案编制与实施纲要》、《全国森林经营规划（2016-2050 年）》和广东省林业厅印发的《广东省森林经营规划（2016-2050）》、《广东省森林资源规划设计调查技术规定》</w:t>
      </w:r>
      <w:r>
        <w:rPr>
          <w:rFonts w:hint="eastAsia"/>
          <w:sz w:val="24"/>
          <w:szCs w:val="24"/>
          <w:lang w:eastAsia="zh-CN"/>
        </w:rPr>
        <w:t>、</w:t>
      </w:r>
      <w:r>
        <w:rPr>
          <w:rFonts w:hint="eastAsia" w:ascii="宋体" w:hAnsi="宋体" w:cs="宋体"/>
          <w:color w:val="auto"/>
          <w:sz w:val="24"/>
          <w:szCs w:val="24"/>
          <w:highlight w:val="none"/>
          <w:lang w:eastAsia="zh-CN"/>
        </w:rPr>
        <w:t>《森林经营联合认证标准》、《</w:t>
      </w:r>
      <w:r>
        <w:rPr>
          <w:rFonts w:hint="eastAsia" w:ascii="宋体" w:hAnsi="宋体" w:cs="宋体"/>
          <w:color w:val="auto"/>
          <w:sz w:val="24"/>
          <w:szCs w:val="24"/>
          <w:highlight w:val="none"/>
          <w:lang w:val="en-US" w:eastAsia="zh-CN"/>
        </w:rPr>
        <w:t>FSC中国国家森林管理标准</w:t>
      </w:r>
      <w:r>
        <w:rPr>
          <w:rFonts w:hint="eastAsia" w:ascii="宋体" w:hAnsi="宋体" w:cs="宋体"/>
          <w:color w:val="auto"/>
          <w:sz w:val="24"/>
          <w:szCs w:val="24"/>
          <w:highlight w:val="none"/>
          <w:lang w:eastAsia="zh-CN"/>
        </w:rPr>
        <w:t>》</w:t>
      </w:r>
      <w:r>
        <w:rPr>
          <w:rFonts w:hint="eastAsia"/>
          <w:sz w:val="24"/>
          <w:szCs w:val="24"/>
        </w:rPr>
        <w:t xml:space="preserve">依调查结果编制而成的。   </w:t>
      </w:r>
    </w:p>
    <w:p>
      <w:pPr>
        <w:keepNext w:val="0"/>
        <w:keepLines w:val="0"/>
        <w:pageBreakBefore w:val="0"/>
        <w:kinsoku/>
        <w:wordWrap/>
        <w:overflowPunct/>
        <w:topLinePunct w:val="0"/>
        <w:autoSpaceDE/>
        <w:autoSpaceDN/>
        <w:bidi w:val="0"/>
        <w:adjustRightInd/>
        <w:spacing w:line="500" w:lineRule="exact"/>
        <w:ind w:firstLine="560"/>
        <w:rPr>
          <w:sz w:val="24"/>
          <w:szCs w:val="24"/>
        </w:rPr>
      </w:pPr>
      <w:r>
        <w:rPr>
          <w:rFonts w:hint="eastAsia"/>
          <w:sz w:val="24"/>
          <w:szCs w:val="24"/>
        </w:rPr>
        <w:t>本期经营方案的编制，按照中共中央、国务院关于印发《国有林场改革方案》和《国有林区改革指导意见》的通知和广东省林业厅关于加快国有林场森林经营方案编制工作的通知精神，结合林场现状，以全过程经营森林、精准提升森林质量为抓手，以培育健康、稳定、高效的森林生态系统为目标，通过积极发展、多功能经营和适度利用，不断提高森林资源质量，优化森林资源结构，增强森林生态系统的整体功能。为林场建设成为资源优质高效、生态经济协调、社区富裕和谐的区域性森林经营示范林场服务。</w:t>
      </w:r>
    </w:p>
    <w:p>
      <w:pPr>
        <w:keepNext w:val="0"/>
        <w:keepLines w:val="0"/>
        <w:pageBreakBefore w:val="0"/>
        <w:kinsoku/>
        <w:wordWrap/>
        <w:overflowPunct/>
        <w:topLinePunct w:val="0"/>
        <w:autoSpaceDE/>
        <w:autoSpaceDN/>
        <w:bidi w:val="0"/>
        <w:adjustRightInd/>
        <w:spacing w:line="500" w:lineRule="exact"/>
        <w:ind w:firstLine="560"/>
        <w:rPr>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1440" w:right="1803" w:bottom="1440" w:left="1803" w:header="851" w:footer="992" w:gutter="0"/>
          <w:pgNumType w:start="1"/>
          <w:cols w:space="0" w:num="1"/>
          <w:docGrid w:type="lines" w:linePitch="332" w:charSpace="0"/>
        </w:sectPr>
      </w:pPr>
    </w:p>
    <w:p>
      <w:pPr>
        <w:keepNext w:val="0"/>
        <w:keepLines w:val="0"/>
        <w:pageBreakBefore w:val="0"/>
        <w:kinsoku/>
        <w:wordWrap/>
        <w:overflowPunct/>
        <w:topLinePunct w:val="0"/>
        <w:autoSpaceDE/>
        <w:autoSpaceDN/>
        <w:bidi w:val="0"/>
        <w:adjustRightInd/>
        <w:spacing w:line="500" w:lineRule="exact"/>
        <w:ind w:firstLine="560"/>
        <w:rPr>
          <w:sz w:val="24"/>
          <w:szCs w:val="24"/>
        </w:rPr>
      </w:pPr>
      <w:r>
        <w:rPr>
          <w:rFonts w:hint="eastAsia"/>
          <w:sz w:val="24"/>
          <w:szCs w:val="24"/>
        </w:rPr>
        <w:t>本期经营方案的编制工作，是大家共同努力下编制而成，具体工作分为业务培训、资源调查、发展定位、方案编制与反馈四个阶段，在整个过程中，一是严格按有关技术规程操作；二是突出重点、把握目标，实施全周期森林经营；三是公众参与，发挥主要利益相关者对森林经营的潜在作用。同时也得到了茂名市林业局领导的关心支持，各部门为本规划的编制完成提供了大量资料和许多好的建议，在此，表示衷心感谢。</w:t>
      </w:r>
    </w:p>
    <w:p>
      <w:pPr>
        <w:keepNext w:val="0"/>
        <w:keepLines w:val="0"/>
        <w:pageBreakBefore w:val="0"/>
        <w:kinsoku/>
        <w:wordWrap/>
        <w:overflowPunct/>
        <w:topLinePunct w:val="0"/>
        <w:autoSpaceDE/>
        <w:autoSpaceDN/>
        <w:bidi w:val="0"/>
        <w:adjustRightInd/>
        <w:spacing w:line="500" w:lineRule="exact"/>
        <w:ind w:firstLine="3840" w:firstLineChars="1600"/>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spacing w:line="500" w:lineRule="exact"/>
        <w:ind w:left="0" w:leftChars="0" w:firstLine="0" w:firstLineChars="0"/>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spacing w:line="500" w:lineRule="exact"/>
        <w:ind w:firstLine="3840" w:firstLineChars="1600"/>
        <w:textAlignment w:val="auto"/>
        <w:rPr>
          <w:rFonts w:ascii="宋体" w:hAnsi="宋体" w:cs="宋体"/>
          <w:sz w:val="24"/>
          <w:szCs w:val="24"/>
        </w:rPr>
      </w:pPr>
    </w:p>
    <w:p>
      <w:pPr>
        <w:keepNext w:val="0"/>
        <w:keepLines w:val="0"/>
        <w:pageBreakBefore w:val="0"/>
        <w:kinsoku/>
        <w:wordWrap/>
        <w:overflowPunct/>
        <w:topLinePunct w:val="0"/>
        <w:autoSpaceDE/>
        <w:autoSpaceDN/>
        <w:bidi w:val="0"/>
        <w:adjustRightInd/>
        <w:spacing w:line="500" w:lineRule="exact"/>
        <w:ind w:firstLine="3360" w:firstLineChars="1400"/>
        <w:textAlignment w:val="auto"/>
        <w:rPr>
          <w:rFonts w:hint="eastAsia" w:ascii="宋体" w:hAnsi="宋体" w:cs="宋体"/>
          <w:sz w:val="24"/>
          <w:szCs w:val="24"/>
        </w:rPr>
      </w:pPr>
    </w:p>
    <w:p>
      <w:pPr>
        <w:keepNext w:val="0"/>
        <w:keepLines w:val="0"/>
        <w:pageBreakBefore w:val="0"/>
        <w:kinsoku/>
        <w:wordWrap/>
        <w:overflowPunct/>
        <w:topLinePunct w:val="0"/>
        <w:autoSpaceDE/>
        <w:autoSpaceDN/>
        <w:bidi w:val="0"/>
        <w:adjustRightInd/>
        <w:spacing w:line="500" w:lineRule="exact"/>
        <w:ind w:firstLine="3840" w:firstLineChars="1600"/>
        <w:textAlignment w:val="auto"/>
        <w:rPr>
          <w:rFonts w:hint="eastAsia" w:ascii="宋体" w:hAnsi="宋体" w:cs="宋体"/>
          <w:sz w:val="24"/>
          <w:szCs w:val="24"/>
        </w:rPr>
      </w:pPr>
    </w:p>
    <w:p>
      <w:pPr>
        <w:keepNext w:val="0"/>
        <w:keepLines w:val="0"/>
        <w:pageBreakBefore w:val="0"/>
        <w:kinsoku/>
        <w:wordWrap/>
        <w:overflowPunct/>
        <w:topLinePunct w:val="0"/>
        <w:autoSpaceDE/>
        <w:autoSpaceDN/>
        <w:bidi w:val="0"/>
        <w:adjustRightInd/>
        <w:spacing w:line="500" w:lineRule="exact"/>
        <w:ind w:firstLine="3840" w:firstLineChars="1600"/>
        <w:textAlignment w:val="auto"/>
        <w:rPr>
          <w:rFonts w:hint="eastAsia" w:ascii="宋体" w:hAnsi="宋体" w:cs="宋体"/>
          <w:sz w:val="24"/>
          <w:szCs w:val="24"/>
        </w:rPr>
      </w:pPr>
    </w:p>
    <w:p>
      <w:pPr>
        <w:keepNext w:val="0"/>
        <w:keepLines w:val="0"/>
        <w:pageBreakBefore w:val="0"/>
        <w:kinsoku/>
        <w:wordWrap/>
        <w:overflowPunct/>
        <w:topLinePunct w:val="0"/>
        <w:autoSpaceDE/>
        <w:autoSpaceDN/>
        <w:bidi w:val="0"/>
        <w:adjustRightInd/>
        <w:spacing w:line="500" w:lineRule="exact"/>
        <w:ind w:firstLine="3840" w:firstLineChars="1600"/>
        <w:textAlignment w:val="auto"/>
        <w:rPr>
          <w:rFonts w:hint="eastAsia" w:ascii="宋体" w:hAnsi="宋体" w:cs="宋体"/>
          <w:sz w:val="24"/>
          <w:szCs w:val="24"/>
        </w:rPr>
      </w:pPr>
    </w:p>
    <w:p>
      <w:pPr>
        <w:keepNext w:val="0"/>
        <w:keepLines w:val="0"/>
        <w:pageBreakBefore w:val="0"/>
        <w:kinsoku/>
        <w:wordWrap/>
        <w:overflowPunct/>
        <w:topLinePunct w:val="0"/>
        <w:autoSpaceDE/>
        <w:autoSpaceDN/>
        <w:bidi w:val="0"/>
        <w:adjustRightInd/>
        <w:spacing w:line="500" w:lineRule="exact"/>
        <w:ind w:firstLine="3840" w:firstLineChars="1600"/>
        <w:textAlignment w:val="auto"/>
        <w:rPr>
          <w:rFonts w:ascii="宋体" w:hAnsi="宋体" w:cs="宋体"/>
          <w:sz w:val="24"/>
          <w:szCs w:val="24"/>
        </w:rPr>
      </w:pPr>
      <w:r>
        <w:rPr>
          <w:rFonts w:hint="eastAsia" w:ascii="宋体" w:hAnsi="宋体" w:cs="宋体"/>
          <w:sz w:val="24"/>
          <w:szCs w:val="24"/>
        </w:rPr>
        <w:t>FSC联合认证森林经营方案编制小组</w:t>
      </w:r>
    </w:p>
    <w:p>
      <w:pPr>
        <w:keepNext w:val="0"/>
        <w:keepLines w:val="0"/>
        <w:pageBreakBefore w:val="0"/>
        <w:kinsoku/>
        <w:wordWrap/>
        <w:overflowPunct/>
        <w:topLinePunct w:val="0"/>
        <w:autoSpaceDE/>
        <w:autoSpaceDN/>
        <w:bidi w:val="0"/>
        <w:adjustRightInd/>
        <w:spacing w:line="500" w:lineRule="exact"/>
        <w:ind w:firstLine="4800" w:firstLineChars="2000"/>
        <w:textAlignment w:val="auto"/>
        <w:rPr>
          <w:rFonts w:ascii="宋体" w:hAnsi="宋体" w:cs="宋体"/>
          <w:sz w:val="24"/>
          <w:szCs w:val="24"/>
        </w:rPr>
      </w:pPr>
      <w:r>
        <w:rPr>
          <w:rFonts w:hint="eastAsia" w:ascii="宋体" w:hAnsi="宋体" w:cs="宋体"/>
          <w:sz w:val="24"/>
          <w:szCs w:val="24"/>
        </w:rPr>
        <w:t>二〇二一年</w:t>
      </w:r>
      <w:r>
        <w:rPr>
          <w:rFonts w:hint="eastAsia" w:ascii="宋体" w:hAnsi="宋体" w:cs="宋体"/>
          <w:sz w:val="24"/>
          <w:szCs w:val="24"/>
          <w:lang w:eastAsia="zh-CN"/>
        </w:rPr>
        <w:t>一</w:t>
      </w:r>
      <w:r>
        <w:rPr>
          <w:rFonts w:hint="eastAsia" w:ascii="宋体" w:hAnsi="宋体" w:cs="宋体"/>
          <w:sz w:val="24"/>
          <w:szCs w:val="24"/>
        </w:rPr>
        <w:t>月</w:t>
      </w:r>
    </w:p>
    <w:p>
      <w:pPr>
        <w:keepNext w:val="0"/>
        <w:keepLines w:val="0"/>
        <w:pageBreakBefore w:val="0"/>
        <w:kinsoku/>
        <w:wordWrap/>
        <w:overflowPunct/>
        <w:topLinePunct w:val="0"/>
        <w:autoSpaceDE/>
        <w:autoSpaceDN/>
        <w:bidi w:val="0"/>
        <w:adjustRightInd/>
        <w:spacing w:line="500" w:lineRule="exact"/>
        <w:ind w:firstLine="4800" w:firstLineChars="2000"/>
        <w:textAlignment w:val="auto"/>
        <w:rPr>
          <w:rFonts w:asciiTheme="minorEastAsia" w:hAnsiTheme="minorEastAsia" w:eastAsiaTheme="minorEastAsia"/>
          <w:sz w:val="24"/>
          <w:szCs w:val="24"/>
        </w:rPr>
      </w:pPr>
    </w:p>
    <w:p>
      <w:pPr>
        <w:keepNext w:val="0"/>
        <w:keepLines w:val="0"/>
        <w:pageBreakBefore w:val="0"/>
        <w:kinsoku/>
        <w:wordWrap/>
        <w:overflowPunct/>
        <w:topLinePunct w:val="0"/>
        <w:autoSpaceDE/>
        <w:autoSpaceDN/>
        <w:bidi w:val="0"/>
        <w:adjustRightInd/>
        <w:spacing w:line="500" w:lineRule="exact"/>
        <w:ind w:firstLine="4800" w:firstLineChars="2000"/>
        <w:textAlignment w:val="auto"/>
        <w:rPr>
          <w:rFonts w:asciiTheme="minorEastAsia" w:hAnsiTheme="minorEastAsia" w:eastAsiaTheme="minorEastAsia"/>
          <w:sz w:val="24"/>
          <w:szCs w:val="24"/>
        </w:rPr>
      </w:pPr>
    </w:p>
    <w:p>
      <w:pPr>
        <w:keepNext w:val="0"/>
        <w:keepLines w:val="0"/>
        <w:pageBreakBefore w:val="0"/>
        <w:kinsoku/>
        <w:wordWrap/>
        <w:overflowPunct/>
        <w:topLinePunct w:val="0"/>
        <w:autoSpaceDE/>
        <w:autoSpaceDN/>
        <w:bidi w:val="0"/>
        <w:adjustRightInd/>
        <w:spacing w:line="500" w:lineRule="exact"/>
        <w:ind w:firstLine="4800" w:firstLineChars="2000"/>
        <w:textAlignment w:val="auto"/>
        <w:rPr>
          <w:rFonts w:asciiTheme="minorEastAsia" w:hAnsiTheme="minorEastAsia" w:eastAsiaTheme="minorEastAsia"/>
          <w:sz w:val="24"/>
          <w:szCs w:val="24"/>
        </w:rPr>
      </w:pPr>
    </w:p>
    <w:p>
      <w:pPr>
        <w:keepNext w:val="0"/>
        <w:keepLines w:val="0"/>
        <w:pageBreakBefore w:val="0"/>
        <w:kinsoku/>
        <w:wordWrap/>
        <w:overflowPunct/>
        <w:topLinePunct w:val="0"/>
        <w:autoSpaceDE/>
        <w:autoSpaceDN/>
        <w:bidi w:val="0"/>
        <w:adjustRightInd/>
        <w:spacing w:line="500" w:lineRule="exact"/>
        <w:ind w:firstLine="4800" w:firstLineChars="2000"/>
        <w:textAlignment w:val="auto"/>
        <w:rPr>
          <w:rFonts w:asciiTheme="minorEastAsia" w:hAnsiTheme="minorEastAsia" w:eastAsiaTheme="minorEastAsia"/>
          <w:sz w:val="24"/>
          <w:szCs w:val="24"/>
        </w:rPr>
      </w:pPr>
    </w:p>
    <w:p>
      <w:pPr>
        <w:keepNext w:val="0"/>
        <w:keepLines w:val="0"/>
        <w:pageBreakBefore w:val="0"/>
        <w:kinsoku/>
        <w:wordWrap/>
        <w:overflowPunct/>
        <w:topLinePunct w:val="0"/>
        <w:autoSpaceDE/>
        <w:autoSpaceDN/>
        <w:bidi w:val="0"/>
        <w:adjustRightInd/>
        <w:spacing w:line="500" w:lineRule="exact"/>
        <w:ind w:firstLine="4800" w:firstLineChars="2000"/>
        <w:textAlignment w:val="auto"/>
        <w:rPr>
          <w:rFonts w:asciiTheme="minorEastAsia" w:hAnsiTheme="minorEastAsia" w:eastAsiaTheme="minorEastAsia"/>
          <w:sz w:val="24"/>
          <w:szCs w:val="24"/>
        </w:rPr>
      </w:pPr>
    </w:p>
    <w:p>
      <w:pPr>
        <w:keepNext w:val="0"/>
        <w:keepLines w:val="0"/>
        <w:pageBreakBefore w:val="0"/>
        <w:kinsoku/>
        <w:wordWrap/>
        <w:overflowPunct/>
        <w:topLinePunct w:val="0"/>
        <w:autoSpaceDE/>
        <w:autoSpaceDN/>
        <w:bidi w:val="0"/>
        <w:adjustRightInd/>
        <w:spacing w:line="500" w:lineRule="exact"/>
        <w:ind w:firstLine="4080" w:firstLineChars="1700"/>
        <w:rPr>
          <w:sz w:val="24"/>
          <w:szCs w:val="24"/>
        </w:rPr>
        <w:sectPr>
          <w:footerReference r:id="rId10" w:type="default"/>
          <w:pgSz w:w="11906" w:h="16838"/>
          <w:pgMar w:top="1440" w:right="1803" w:bottom="1440" w:left="1803" w:header="851" w:footer="992" w:gutter="0"/>
          <w:pgNumType w:start="1"/>
          <w:cols w:space="0" w:num="1"/>
          <w:docGrid w:type="lines" w:linePitch="332" w:charSpace="0"/>
        </w:sectPr>
      </w:pPr>
    </w:p>
    <w:sdt>
      <w:sdtPr>
        <w:rPr>
          <w:rFonts w:ascii="宋体" w:hAnsi="宋体"/>
          <w:sz w:val="24"/>
          <w:szCs w:val="24"/>
        </w:rPr>
        <w:id w:val="147469906"/>
        <w:docPartObj>
          <w:docPartGallery w:val="Table of Contents"/>
          <w:docPartUnique/>
        </w:docPartObj>
      </w:sdtPr>
      <w:sdtEndPr>
        <w:rPr>
          <w:rFonts w:hint="eastAsia" w:asciiTheme="majorEastAsia" w:hAnsiTheme="majorEastAsia" w:eastAsiaTheme="majorEastAsia" w:cstheme="majorEastAsia"/>
          <w:b/>
          <w:sz w:val="21"/>
          <w:szCs w:val="21"/>
        </w:rPr>
      </w:sdtEndPr>
      <w:sdtContent>
        <w:p>
          <w:pPr>
            <w:keepNext w:val="0"/>
            <w:keepLines w:val="0"/>
            <w:pageBreakBefore w:val="0"/>
            <w:kinsoku/>
            <w:wordWrap/>
            <w:overflowPunct/>
            <w:topLinePunct w:val="0"/>
            <w:autoSpaceDE/>
            <w:autoSpaceDN/>
            <w:bidi w:val="0"/>
            <w:adjustRightInd/>
            <w:spacing w:line="500" w:lineRule="exact"/>
            <w:ind w:firstLine="420"/>
            <w:jc w:val="center"/>
            <w:rPr>
              <w:b/>
              <w:sz w:val="24"/>
              <w:szCs w:val="24"/>
            </w:rPr>
          </w:pPr>
          <w:r>
            <w:rPr>
              <w:rFonts w:ascii="宋体" w:hAnsi="宋体"/>
              <w:b/>
              <w:sz w:val="24"/>
              <w:szCs w:val="24"/>
            </w:rPr>
            <w:t>目录</w:t>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TOC \o "1-2" \h \u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_Toc24256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第一章 文楼林场基本情况</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_Toc24256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_Toc15343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1.1. 自然地理</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_Toc15343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_Toc15439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1.2. 社会经济</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_Toc15439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_Toc30486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第二章 森林资源与森林经营评价</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_Toc30486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_Toc18424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2.1. 森林资源现状</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_Toc18424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_Toc29407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2.2. 上期森林经营方案成效</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_Toc29407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_Toc30198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2.3. 经营环境分析</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_Toc30198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_Toc3073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第三章 平定林场基本情况</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_Toc3073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_Toc11234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3.1. 自然地理</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_Toc11234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_Toc9832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3.2. 社会经济与社区共建</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_Toc9832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_Toc26569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3.3. 资源林政管理</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_Toc26569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_Toc4728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第四章 森林资源与森林经营评价</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_Toc4728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_Toc231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4.1. 森林资源现状</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_Toc231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_Toc31068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4.2. 上期森林经营方案执行成效</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_Toc31068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_Toc22311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4.3. 经营环境分析</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_Toc22311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_Toc28918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第五章 丽岗林场基本情况</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_Toc28918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_Toc12263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5.1. 自然条件概况</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_Toc12263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_Toc7211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5.2. 社会经济情况</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_Toc7211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28</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_Toc12682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5.3. 森林资源状况</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_Toc12682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29</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_Toc8857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5.4. 森林经营状况</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_Toc8857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29</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_Toc15578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第六章 森林资源与经营评价</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_Toc15578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_Toc25340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6.1. 森林资源现状</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_Toc25340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_Toc6738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6.2. 对上期森林经营方案实施效果评价</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_Toc6738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_Toc7635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6.3. 森林资源经营评价</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_Toc7635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_Toc25272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第七章 经营</w:t>
          </w:r>
          <w:r>
            <w:rPr>
              <w:rFonts w:hint="eastAsia" w:asciiTheme="majorEastAsia" w:hAnsiTheme="majorEastAsia" w:eastAsiaTheme="majorEastAsia" w:cstheme="majorEastAsia"/>
              <w:sz w:val="21"/>
              <w:szCs w:val="21"/>
              <w:lang w:eastAsia="zh-CN"/>
            </w:rPr>
            <w:t>政策</w:t>
          </w:r>
          <w:r>
            <w:rPr>
              <w:rFonts w:hint="eastAsia" w:asciiTheme="majorEastAsia" w:hAnsiTheme="majorEastAsia" w:eastAsiaTheme="majorEastAsia" w:cstheme="majorEastAsia"/>
              <w:sz w:val="21"/>
              <w:szCs w:val="21"/>
            </w:rPr>
            <w:t>与目标</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_Toc25272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_Toc508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7.1. 经营</w:t>
          </w:r>
          <w:r>
            <w:rPr>
              <w:rFonts w:hint="eastAsia" w:asciiTheme="majorEastAsia" w:hAnsiTheme="majorEastAsia" w:eastAsiaTheme="majorEastAsia" w:cstheme="majorEastAsia"/>
              <w:sz w:val="21"/>
              <w:szCs w:val="21"/>
              <w:lang w:eastAsia="zh-CN"/>
            </w:rPr>
            <w:t>政策</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_Toc508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_Toc1476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7.2. 经理期</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_Toc1476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_Toc4963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7.3. 编案依据</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_Toc4963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36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_Toc9879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7.4. 经营目标</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_Toc9879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40</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_Toc25590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第八章 森林经营分区与组织森林经营类型</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_Toc25590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_Toc1362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8.1. 森林经营分区</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_Toc1362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_Toc6531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8.2. 森林经营类型的组织</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_Toc6531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_Toc9747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第九章 全周期森林经营规划</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_Toc9747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_Toc20261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9.1. 森林经营的基本遵循</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_Toc20261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_Toc10524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9.2. 全周期森林经营基本原则</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_Toc10524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46</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_Toc5987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9.3. 森林经营技术体</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_Toc5987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47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_Toc9459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9.4. 森林作业法</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_Toc9459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54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_Toc19526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第十章 非木质资源经营和森林游憩</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_Toc19526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_Toc6840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10.1. 药用林和三叉苦</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_Toc6840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_Toc1239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10.2. 森林旅游</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_Toc1239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_Toc7690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第十一章 森林健康与生态环境保护</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_Toc7690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_Toc1008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11.1. 森林防火</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_Toc1008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_Toc21806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lang w:val="en-US" w:eastAsia="zh-CN"/>
            </w:rPr>
            <w:t>11.2. 有害生物防治</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_Toc21806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_Toc21068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11.3. 生物多样性保护</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_Toc21068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65</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_Toc23386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11.4. 林地管理与生产力的维持</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_Toc23386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65</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_Toc1576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11.5. 环境保护</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_Toc1576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65</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_Toc7751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第十二章 森林经营基础设施与经营能力建设</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_Toc7751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_Toc3329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12.1. 林区道路规划建设</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_Toc3329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_Toc22912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12.2. 附属工程规划建设</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_Toc22912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_Toc12337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12.3. 森林防火长效机制建设</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_Toc12337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67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_Toc9480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12.4. 劳动就业与人才建设</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_Toc9480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70</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_Toc4980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12.5. 森林文化与林场文化建设</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_Toc4980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70</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_Toc31308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第十三章 投资测算与效益分析</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_Toc31308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_Toc9377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13.1. 投资测算</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_Toc9377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72</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_Toc27001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13.2. 效益分析</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_Toc27001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_Toc28186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第十四章 森林经营的生态与社会影响评估</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_Toc28186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_Toc19119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14.1. 生态与社会影响评估基本要求</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_Toc19119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_Toc2490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14.2. 森林可持续经营的关键实施要素</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_Toc2490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77</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_Toc20907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14.3. 森林经营作业对生态环境的影响</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_Toc20907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78</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_Toc8274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14.4. 森林生态环境保护</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_Toc8274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79</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_Toc24538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14.5. 林场与社区的和谐发展</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_Toc24538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80</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_Toc502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14.6. 森林经营的生态和社会影响监测</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_Toc502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81</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7"/>
            <w:keepNext w:val="0"/>
            <w:keepLines w:val="0"/>
            <w:pageBreakBefore w:val="0"/>
            <w:widowControl w:val="0"/>
            <w:tabs>
              <w:tab w:val="right" w:leader="dot" w:pos="8300"/>
            </w:tabs>
            <w:kinsoku/>
            <w:wordWrap/>
            <w:overflowPunct/>
            <w:topLinePunct w:val="0"/>
            <w:autoSpaceDE/>
            <w:autoSpaceDN/>
            <w:bidi w:val="0"/>
            <w:adjustRightInd/>
            <w:snapToGrid/>
            <w:spacing w:line="440" w:lineRule="exact"/>
            <w:textAlignment w:val="auto"/>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_Toc4088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第十五章 保障措施</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_Toc4088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_Toc1436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15.1. 加强组织保障</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_Toc1436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_Toc4004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15.2. 资金保障措施</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_Toc4004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_Toc4836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15.3. 加强宣传教育工作</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_Toc4836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_Toc16013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15.4. 积极开展森林认证</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_Toc16013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_Toc3846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15.5. 强化科技支撑</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_Toc3846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83</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_Toc2092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15.6. 加强基础设施建设</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_Toc2092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line="440" w:lineRule="exact"/>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\l _Toc28211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15.7. 健全森林经营管理制度</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PAGEREF _Toc28211 \h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84</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outlineLvl w:val="9"/>
            <w:rPr>
              <w:rFonts w:hint="eastAsia" w:asciiTheme="majorEastAsia" w:hAnsiTheme="majorEastAsia" w:eastAsiaTheme="majorEastAsia" w:cstheme="majorEastAsia"/>
              <w:sz w:val="21"/>
              <w:szCs w:val="21"/>
            </w:rPr>
            <w:sectPr>
              <w:footerReference r:id="rId11" w:type="default"/>
              <w:pgSz w:w="11906" w:h="16838"/>
              <w:pgMar w:top="1440" w:right="1803" w:bottom="1440" w:left="1803" w:header="851" w:footer="992" w:gutter="0"/>
              <w:pgNumType w:start="1" w:chapStyle="1"/>
              <w:cols w:space="0" w:num="1"/>
              <w:docGrid w:type="lines" w:linePitch="332" w:charSpace="0"/>
            </w:sectPr>
          </w:pPr>
          <w:r>
            <w:rPr>
              <w:rFonts w:hint="eastAsia" w:asciiTheme="majorEastAsia" w:hAnsiTheme="majorEastAsia" w:eastAsiaTheme="majorEastAsia" w:cstheme="majorEastAsia"/>
              <w:sz w:val="21"/>
              <w:szCs w:val="21"/>
            </w:rPr>
            <w:fldChar w:fldCharType="end"/>
          </w:r>
        </w:p>
      </w:sdtContent>
    </w:sdt>
    <w:p>
      <w:pPr>
        <w:pStyle w:val="2"/>
        <w:keepNext w:val="0"/>
        <w:keepLines w:val="0"/>
        <w:pageBreakBefore w:val="0"/>
        <w:numPr>
          <w:ilvl w:val="0"/>
          <w:numId w:val="2"/>
        </w:numPr>
        <w:kinsoku/>
        <w:wordWrap/>
        <w:overflowPunct/>
        <w:topLinePunct w:val="0"/>
        <w:autoSpaceDE/>
        <w:autoSpaceDN/>
        <w:bidi w:val="0"/>
        <w:adjustRightInd/>
        <w:spacing w:line="500" w:lineRule="exact"/>
        <w:ind w:left="425" w:leftChars="0" w:hanging="425" w:firstLineChars="0"/>
        <w:jc w:val="center"/>
        <w:rPr>
          <w:sz w:val="24"/>
          <w:szCs w:val="24"/>
        </w:rPr>
      </w:pPr>
      <w:bookmarkStart w:id="6" w:name="_Toc522820564"/>
      <w:bookmarkStart w:id="7" w:name="_Toc522460162"/>
      <w:bookmarkStart w:id="8" w:name="_Toc24256"/>
      <w:r>
        <w:rPr>
          <w:rFonts w:hint="eastAsia"/>
          <w:sz w:val="24"/>
          <w:szCs w:val="24"/>
        </w:rPr>
        <w:t>文楼林场</w:t>
      </w:r>
      <w:r>
        <w:rPr>
          <w:sz w:val="24"/>
          <w:szCs w:val="24"/>
        </w:rPr>
        <w:t>基本情况</w:t>
      </w:r>
      <w:bookmarkEnd w:id="6"/>
      <w:bookmarkEnd w:id="7"/>
      <w:bookmarkEnd w:id="8"/>
    </w:p>
    <w:p>
      <w:pPr>
        <w:pStyle w:val="3"/>
        <w:keepNext w:val="0"/>
        <w:keepLines w:val="0"/>
        <w:pageBreakBefore w:val="0"/>
        <w:widowControl w:val="0"/>
        <w:numPr>
          <w:ilvl w:val="1"/>
          <w:numId w:val="0"/>
        </w:numPr>
        <w:kinsoku/>
        <w:wordWrap/>
        <w:overflowPunct/>
        <w:topLinePunct w:val="0"/>
        <w:autoSpaceDE/>
        <w:autoSpaceDN/>
        <w:bidi w:val="0"/>
        <w:adjustRightInd/>
        <w:snapToGrid/>
        <w:spacing w:line="460" w:lineRule="exact"/>
        <w:ind w:leftChars="0"/>
        <w:textAlignment w:val="bottom"/>
        <w:rPr>
          <w:sz w:val="24"/>
          <w:szCs w:val="24"/>
        </w:rPr>
      </w:pPr>
      <w:bookmarkStart w:id="9" w:name="_Toc520190014"/>
      <w:bookmarkStart w:id="10" w:name="_Toc520411296"/>
      <w:bookmarkStart w:id="11" w:name="_Toc521798661"/>
      <w:bookmarkStart w:id="12" w:name="_Toc521788107"/>
      <w:bookmarkStart w:id="13" w:name="_Toc522820565"/>
      <w:bookmarkStart w:id="14" w:name="_Toc522460163"/>
      <w:bookmarkStart w:id="15" w:name="_Toc15343"/>
      <w:r>
        <w:rPr>
          <w:rFonts w:hint="eastAsia"/>
          <w:sz w:val="24"/>
          <w:szCs w:val="24"/>
          <w:lang w:val="en-US" w:eastAsia="zh-CN"/>
        </w:rPr>
        <w:t>1.1</w:t>
      </w:r>
      <w:r>
        <w:rPr>
          <w:sz w:val="24"/>
          <w:szCs w:val="24"/>
        </w:rPr>
        <w:t>自然</w:t>
      </w:r>
      <w:bookmarkEnd w:id="9"/>
      <w:r>
        <w:rPr>
          <w:sz w:val="24"/>
          <w:szCs w:val="24"/>
        </w:rPr>
        <w:t>地理</w:t>
      </w:r>
      <w:bookmarkEnd w:id="10"/>
      <w:bookmarkEnd w:id="11"/>
      <w:bookmarkEnd w:id="12"/>
      <w:bookmarkEnd w:id="13"/>
      <w:bookmarkEnd w:id="14"/>
      <w:bookmarkEnd w:id="15"/>
    </w:p>
    <w:p>
      <w:pPr>
        <w:pStyle w:val="4"/>
        <w:keepNext w:val="0"/>
        <w:keepLines w:val="0"/>
        <w:pageBreakBefore w:val="0"/>
        <w:widowControl w:val="0"/>
        <w:numPr>
          <w:ilvl w:val="2"/>
          <w:numId w:val="2"/>
        </w:numPr>
        <w:kinsoku/>
        <w:wordWrap/>
        <w:overflowPunct/>
        <w:topLinePunct w:val="0"/>
        <w:autoSpaceDE/>
        <w:autoSpaceDN/>
        <w:bidi w:val="0"/>
        <w:adjustRightInd/>
        <w:snapToGrid/>
        <w:spacing w:line="460" w:lineRule="exact"/>
        <w:ind w:left="709" w:leftChars="0" w:hanging="709" w:firstLineChars="0"/>
        <w:textAlignment w:val="bottom"/>
        <w:rPr>
          <w:sz w:val="24"/>
          <w:szCs w:val="24"/>
        </w:rPr>
      </w:pPr>
      <w:bookmarkStart w:id="16" w:name="_Toc520190015"/>
      <w:bookmarkStart w:id="17" w:name="_Toc520411297"/>
      <w:bookmarkStart w:id="18" w:name="_Toc246834471"/>
      <w:bookmarkStart w:id="19" w:name="_Toc521788108"/>
      <w:r>
        <w:rPr>
          <w:sz w:val="24"/>
          <w:szCs w:val="24"/>
        </w:rPr>
        <w:t>地理位置</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rFonts w:hint="eastAsia"/>
          <w:sz w:val="24"/>
          <w:szCs w:val="24"/>
        </w:rPr>
        <w:t>文楼林场位于化州市北部，地处广东化州市与广西北流市两省交界的化州市文楼镇。地理坐标22°05′—22°09′22″N，东经110°23′56″—110°29′3″E。林场总面积</w:t>
      </w:r>
      <w:r>
        <w:rPr>
          <w:rFonts w:hint="eastAsia" w:ascii="宋体" w:hAnsi="宋体" w:cs="宋体"/>
          <w:color w:val="000000" w:themeColor="text1"/>
          <w:sz w:val="24"/>
          <w:szCs w:val="24"/>
          <w:highlight w:val="none"/>
          <w14:textFill>
            <w14:solidFill>
              <w14:schemeClr w14:val="tx1"/>
            </w14:solidFill>
          </w14:textFill>
        </w:rPr>
        <w:t>26</w:t>
      </w:r>
      <w:r>
        <w:rPr>
          <w:rFonts w:hint="eastAsia" w:ascii="宋体" w:hAnsi="宋体" w:cs="宋体"/>
          <w:color w:val="000000" w:themeColor="text1"/>
          <w:sz w:val="24"/>
          <w:szCs w:val="24"/>
          <w:highlight w:val="none"/>
          <w:lang w:val="en-US" w:eastAsia="zh-CN"/>
          <w14:textFill>
            <w14:solidFill>
              <w14:schemeClr w14:val="tx1"/>
            </w14:solidFill>
          </w14:textFill>
        </w:rPr>
        <w:t>78.89</w:t>
      </w:r>
      <w:r>
        <w:rPr>
          <w:rFonts w:hint="eastAsia"/>
          <w:sz w:val="24"/>
          <w:szCs w:val="24"/>
        </w:rPr>
        <w:t>hm</w:t>
      </w:r>
      <w:r>
        <w:rPr>
          <w:rFonts w:hint="eastAsia" w:ascii="宋体" w:hAnsi="宋体" w:cs="宋体"/>
          <w:sz w:val="24"/>
          <w:szCs w:val="24"/>
          <w:vertAlign w:val="superscript"/>
        </w:rPr>
        <w:t>2</w:t>
      </w:r>
      <w:r>
        <w:rPr>
          <w:rFonts w:hint="eastAsia"/>
          <w:sz w:val="24"/>
          <w:szCs w:val="24"/>
        </w:rPr>
        <w:t>，地理位置优越，自然风光秀美，交通条件便捷。</w:t>
      </w:r>
    </w:p>
    <w:p>
      <w:pPr>
        <w:pStyle w:val="4"/>
        <w:keepNext w:val="0"/>
        <w:keepLines w:val="0"/>
        <w:pageBreakBefore w:val="0"/>
        <w:widowControl w:val="0"/>
        <w:numPr>
          <w:ilvl w:val="2"/>
          <w:numId w:val="2"/>
        </w:numPr>
        <w:kinsoku/>
        <w:wordWrap/>
        <w:overflowPunct/>
        <w:topLinePunct w:val="0"/>
        <w:autoSpaceDE/>
        <w:autoSpaceDN/>
        <w:bidi w:val="0"/>
        <w:adjustRightInd/>
        <w:snapToGrid/>
        <w:spacing w:line="460" w:lineRule="exact"/>
        <w:ind w:left="709" w:leftChars="0" w:hanging="709" w:firstLineChars="0"/>
        <w:textAlignment w:val="bottom"/>
        <w:rPr>
          <w:sz w:val="24"/>
          <w:szCs w:val="24"/>
        </w:rPr>
      </w:pPr>
      <w:bookmarkStart w:id="20" w:name="_Toc520411298"/>
      <w:bookmarkStart w:id="21" w:name="_Toc246834472"/>
      <w:bookmarkStart w:id="22" w:name="_Toc521788109"/>
      <w:bookmarkStart w:id="23" w:name="_Toc520190016"/>
      <w:r>
        <w:rPr>
          <w:sz w:val="24"/>
          <w:szCs w:val="24"/>
        </w:rPr>
        <w:t>地形地貌</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sz w:val="24"/>
          <w:szCs w:val="24"/>
        </w:rPr>
        <w:t>文楼林场地形复杂，东部北部的地势较高，山地连绵，峰峦叠嶂为高丘山地。西部、南部的地势较低为中丘山地，坡度一般为25度左右，海拔一般为100-400 m之间，最高点是三脉工区的三脉嶂，海拔448.80 m，最低为场部所在地海拔68.20 m。</w:t>
      </w:r>
    </w:p>
    <w:p>
      <w:pPr>
        <w:pStyle w:val="4"/>
        <w:keepNext w:val="0"/>
        <w:keepLines w:val="0"/>
        <w:pageBreakBefore w:val="0"/>
        <w:widowControl w:val="0"/>
        <w:numPr>
          <w:ilvl w:val="2"/>
          <w:numId w:val="2"/>
        </w:numPr>
        <w:kinsoku/>
        <w:wordWrap/>
        <w:overflowPunct/>
        <w:topLinePunct w:val="0"/>
        <w:autoSpaceDE/>
        <w:autoSpaceDN/>
        <w:bidi w:val="0"/>
        <w:adjustRightInd/>
        <w:snapToGrid/>
        <w:spacing w:line="460" w:lineRule="exact"/>
        <w:ind w:left="709" w:leftChars="0" w:hanging="709" w:firstLineChars="0"/>
        <w:textAlignment w:val="bottom"/>
        <w:rPr>
          <w:sz w:val="24"/>
          <w:szCs w:val="24"/>
        </w:rPr>
      </w:pPr>
      <w:bookmarkStart w:id="24" w:name="_Toc520190017"/>
      <w:bookmarkStart w:id="25" w:name="_Toc521788110"/>
      <w:bookmarkStart w:id="26" w:name="_Toc520411299"/>
      <w:r>
        <w:rPr>
          <w:sz w:val="24"/>
          <w:szCs w:val="24"/>
        </w:rPr>
        <w:t>母岩土壤</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sz w:val="24"/>
          <w:szCs w:val="24"/>
        </w:rPr>
        <w:t>文楼林场地处云开大山余脉延伸的丘陵地，地质构造为寒武记以前的古老变质岩，古代生的变质水成岩。中生代的侵入花岗岩，新生代的沉积岩和喷出岩及近代冲击物等不同地质年代的岩石。基岩主要有花岗岩和片麻岩，土壤为赤红壤。有机质含量较低，偏酸性。</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sz w:val="24"/>
          <w:szCs w:val="24"/>
        </w:rPr>
        <w:t>土层深厚0.5-1.0 m，表土层大部分在20-40 cm之间，石砾含量8%，PH值4.5-5.0。</w:t>
      </w:r>
    </w:p>
    <w:p>
      <w:pPr>
        <w:pStyle w:val="4"/>
        <w:keepNext w:val="0"/>
        <w:keepLines w:val="0"/>
        <w:pageBreakBefore w:val="0"/>
        <w:widowControl w:val="0"/>
        <w:numPr>
          <w:ilvl w:val="2"/>
          <w:numId w:val="2"/>
        </w:numPr>
        <w:kinsoku/>
        <w:wordWrap/>
        <w:overflowPunct/>
        <w:topLinePunct w:val="0"/>
        <w:autoSpaceDE/>
        <w:autoSpaceDN/>
        <w:bidi w:val="0"/>
        <w:adjustRightInd/>
        <w:snapToGrid/>
        <w:spacing w:line="460" w:lineRule="exact"/>
        <w:ind w:left="709" w:leftChars="0" w:hanging="709" w:firstLineChars="0"/>
        <w:textAlignment w:val="bottom"/>
        <w:rPr>
          <w:sz w:val="24"/>
          <w:szCs w:val="24"/>
        </w:rPr>
      </w:pPr>
      <w:bookmarkStart w:id="27" w:name="_Toc520190018"/>
      <w:bookmarkStart w:id="28" w:name="_Toc521788111"/>
      <w:bookmarkStart w:id="29" w:name="_Toc520411300"/>
      <w:r>
        <w:rPr>
          <w:sz w:val="24"/>
          <w:szCs w:val="24"/>
        </w:rPr>
        <w:t>气象水文</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sz w:val="24"/>
          <w:szCs w:val="24"/>
        </w:rPr>
        <w:t>林场属南亚热带季风气候，阳光充足，气候温暖，年平均降雨量为1860 mm，年平均气温22℃，相对湿度83.6%，罗江第一支流平定水从这里穿过。场内溪流众多，有两座发电站的调节水库，溪水常流。</w:t>
      </w:r>
    </w:p>
    <w:p>
      <w:pPr>
        <w:pStyle w:val="3"/>
        <w:keepNext w:val="0"/>
        <w:keepLines w:val="0"/>
        <w:pageBreakBefore w:val="0"/>
        <w:widowControl w:val="0"/>
        <w:numPr>
          <w:ilvl w:val="1"/>
          <w:numId w:val="2"/>
        </w:numPr>
        <w:kinsoku/>
        <w:wordWrap/>
        <w:overflowPunct/>
        <w:topLinePunct w:val="0"/>
        <w:autoSpaceDE/>
        <w:autoSpaceDN/>
        <w:bidi w:val="0"/>
        <w:adjustRightInd/>
        <w:snapToGrid/>
        <w:spacing w:line="460" w:lineRule="exact"/>
        <w:ind w:left="567" w:leftChars="0" w:hanging="567" w:firstLineChars="0"/>
        <w:textAlignment w:val="bottom"/>
        <w:rPr>
          <w:sz w:val="24"/>
          <w:szCs w:val="24"/>
        </w:rPr>
      </w:pPr>
      <w:bookmarkStart w:id="30" w:name="_Toc522820566"/>
      <w:bookmarkStart w:id="31" w:name="_Toc249706036"/>
      <w:bookmarkStart w:id="32" w:name="_Toc520411301"/>
      <w:bookmarkStart w:id="33" w:name="_Toc521788112"/>
      <w:bookmarkStart w:id="34" w:name="_Toc15439"/>
      <w:bookmarkStart w:id="35" w:name="_Toc521798662"/>
      <w:bookmarkStart w:id="36" w:name="_Toc520190019"/>
      <w:bookmarkStart w:id="37" w:name="_Toc246834476"/>
      <w:bookmarkStart w:id="38" w:name="_Toc522460164"/>
      <w:r>
        <w:rPr>
          <w:sz w:val="24"/>
          <w:szCs w:val="24"/>
        </w:rPr>
        <w:t>社会经济</w:t>
      </w:r>
      <w:bookmarkEnd w:id="30"/>
      <w:bookmarkEnd w:id="31"/>
      <w:bookmarkEnd w:id="32"/>
      <w:bookmarkEnd w:id="33"/>
      <w:bookmarkEnd w:id="34"/>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sz w:val="24"/>
          <w:szCs w:val="24"/>
        </w:rPr>
        <w:t>文楼林场创建于1958年，现有在职人员</w:t>
      </w:r>
      <w:r>
        <w:rPr>
          <w:rFonts w:hint="eastAsia"/>
          <w:sz w:val="24"/>
          <w:szCs w:val="24"/>
        </w:rPr>
        <w:t>22</w:t>
      </w:r>
      <w:r>
        <w:rPr>
          <w:sz w:val="24"/>
          <w:szCs w:val="24"/>
        </w:rPr>
        <w:t>人，退休人员有 9</w:t>
      </w:r>
      <w:r>
        <w:rPr>
          <w:rFonts w:hint="eastAsia"/>
          <w:sz w:val="24"/>
          <w:szCs w:val="24"/>
        </w:rPr>
        <w:t>1</w:t>
      </w:r>
      <w:r>
        <w:rPr>
          <w:sz w:val="24"/>
          <w:szCs w:val="24"/>
        </w:rPr>
        <w:t xml:space="preserve"> 人，主要经济来源是木材及松脂的生产和销售。2016年产值430多万元。</w:t>
      </w:r>
      <w:bookmarkStart w:id="39" w:name="_Toc521798663"/>
      <w:bookmarkStart w:id="40" w:name="_Toc521788113"/>
      <w:bookmarkStart w:id="41" w:name="_Toc246834477"/>
      <w:bookmarkStart w:id="42" w:name="_Toc249706039"/>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sz w:val="24"/>
          <w:szCs w:val="24"/>
        </w:rPr>
        <w:t>林场所在地文楼镇，位于广东的化州市和广西陆川县，北流市三县交界处的罗江上游，总面积159.5km</w:t>
      </w:r>
      <w:r>
        <w:rPr>
          <w:sz w:val="24"/>
          <w:szCs w:val="24"/>
          <w:vertAlign w:val="superscript"/>
        </w:rPr>
        <w:t>2</w:t>
      </w:r>
      <w:r>
        <w:rPr>
          <w:sz w:val="24"/>
          <w:szCs w:val="24"/>
        </w:rPr>
        <w:t>，总人口6万。文楼镇矿产资源丰富，有白石、金矿、铁矿等，分布甚广，耕地面积1733 hm</w:t>
      </w:r>
      <w:r>
        <w:rPr>
          <w:sz w:val="24"/>
          <w:szCs w:val="24"/>
          <w:vertAlign w:val="superscript"/>
        </w:rPr>
        <w:t>2</w:t>
      </w:r>
      <w:r>
        <w:rPr>
          <w:sz w:val="24"/>
          <w:szCs w:val="24"/>
        </w:rPr>
        <w:t>，农作物以水稻、薯类为主。</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bottom"/>
        <w:rPr>
          <w:sz w:val="24"/>
          <w:szCs w:val="24"/>
        </w:rPr>
        <w:sectPr>
          <w:footerReference r:id="rId12" w:type="default"/>
          <w:pgSz w:w="11906" w:h="16838"/>
          <w:pgMar w:top="1440" w:right="1080" w:bottom="1440" w:left="1080" w:header="851" w:footer="992" w:gutter="0"/>
          <w:pgNumType w:start="1" w:chapStyle="1"/>
          <w:cols w:space="0" w:num="1"/>
          <w:docGrid w:type="lines" w:linePitch="332" w:charSpace="0"/>
        </w:sectPr>
      </w:pPr>
    </w:p>
    <w:p>
      <w:pPr>
        <w:pStyle w:val="2"/>
        <w:keepNext w:val="0"/>
        <w:keepLines w:val="0"/>
        <w:pageBreakBefore w:val="0"/>
        <w:numPr>
          <w:ilvl w:val="0"/>
          <w:numId w:val="2"/>
        </w:numPr>
        <w:kinsoku/>
        <w:wordWrap/>
        <w:overflowPunct/>
        <w:topLinePunct w:val="0"/>
        <w:autoSpaceDE/>
        <w:autoSpaceDN/>
        <w:bidi w:val="0"/>
        <w:adjustRightInd/>
        <w:spacing w:line="500" w:lineRule="exact"/>
        <w:ind w:left="425" w:leftChars="0" w:hanging="425" w:firstLineChars="0"/>
        <w:jc w:val="center"/>
        <w:rPr>
          <w:sz w:val="24"/>
          <w:szCs w:val="24"/>
        </w:rPr>
      </w:pPr>
      <w:bookmarkStart w:id="43" w:name="_Toc522460165"/>
      <w:bookmarkStart w:id="44" w:name="_Toc30486"/>
      <w:bookmarkStart w:id="45" w:name="_Toc522820567"/>
      <w:r>
        <w:rPr>
          <w:sz w:val="24"/>
          <w:szCs w:val="24"/>
        </w:rPr>
        <w:t>森林资源与森林经营评价</w:t>
      </w:r>
      <w:bookmarkEnd w:id="39"/>
      <w:bookmarkEnd w:id="40"/>
      <w:bookmarkEnd w:id="41"/>
      <w:bookmarkEnd w:id="42"/>
      <w:bookmarkEnd w:id="43"/>
      <w:bookmarkEnd w:id="44"/>
      <w:bookmarkEnd w:id="45"/>
    </w:p>
    <w:p>
      <w:pPr>
        <w:pStyle w:val="3"/>
        <w:keepNext w:val="0"/>
        <w:keepLines w:val="0"/>
        <w:pageBreakBefore w:val="0"/>
        <w:widowControl w:val="0"/>
        <w:numPr>
          <w:ilvl w:val="1"/>
          <w:numId w:val="2"/>
        </w:numPr>
        <w:kinsoku/>
        <w:wordWrap/>
        <w:overflowPunct/>
        <w:topLinePunct w:val="0"/>
        <w:autoSpaceDE/>
        <w:autoSpaceDN/>
        <w:bidi w:val="0"/>
        <w:adjustRightInd/>
        <w:snapToGrid/>
        <w:spacing w:line="460" w:lineRule="exact"/>
        <w:ind w:left="567" w:leftChars="0" w:hanging="567" w:firstLineChars="0"/>
        <w:textAlignment w:val="bottom"/>
        <w:rPr>
          <w:sz w:val="22"/>
          <w:szCs w:val="22"/>
        </w:rPr>
      </w:pPr>
      <w:bookmarkStart w:id="46" w:name="_Toc246834478"/>
      <w:bookmarkStart w:id="47" w:name="_Toc249706040"/>
      <w:bookmarkStart w:id="48" w:name="_Toc522460166"/>
      <w:bookmarkStart w:id="49" w:name="_Toc18424"/>
      <w:bookmarkStart w:id="50" w:name="_Toc522820568"/>
      <w:bookmarkStart w:id="51" w:name="_Toc521798664"/>
      <w:bookmarkStart w:id="52" w:name="_Toc521788114"/>
      <w:r>
        <w:rPr>
          <w:sz w:val="22"/>
          <w:szCs w:val="22"/>
        </w:rPr>
        <w:t>森林资源现状</w:t>
      </w:r>
      <w:bookmarkEnd w:id="46"/>
      <w:bookmarkEnd w:id="47"/>
      <w:bookmarkEnd w:id="48"/>
      <w:bookmarkEnd w:id="49"/>
      <w:bookmarkEnd w:id="50"/>
      <w:bookmarkEnd w:id="51"/>
      <w:bookmarkEnd w:id="52"/>
      <w:bookmarkStart w:id="53" w:name="_Toc245809434"/>
      <w:bookmarkStart w:id="54" w:name="_Toc244960590"/>
    </w:p>
    <w:p>
      <w:pPr>
        <w:pStyle w:val="4"/>
        <w:keepNext w:val="0"/>
        <w:keepLines w:val="0"/>
        <w:pageBreakBefore w:val="0"/>
        <w:widowControl w:val="0"/>
        <w:numPr>
          <w:ilvl w:val="2"/>
          <w:numId w:val="2"/>
        </w:numPr>
        <w:kinsoku/>
        <w:wordWrap/>
        <w:overflowPunct/>
        <w:topLinePunct w:val="0"/>
        <w:autoSpaceDE/>
        <w:autoSpaceDN/>
        <w:bidi w:val="0"/>
        <w:adjustRightInd/>
        <w:snapToGrid/>
        <w:spacing w:line="460" w:lineRule="exact"/>
        <w:ind w:left="709" w:leftChars="0" w:hanging="709" w:firstLineChars="0"/>
        <w:textAlignment w:val="bottom"/>
        <w:rPr>
          <w:sz w:val="22"/>
          <w:szCs w:val="22"/>
        </w:rPr>
      </w:pPr>
      <w:bookmarkStart w:id="55" w:name="_Toc246834479"/>
      <w:bookmarkStart w:id="56" w:name="_Toc521788115"/>
      <w:r>
        <w:rPr>
          <w:sz w:val="22"/>
          <w:szCs w:val="22"/>
        </w:rPr>
        <w:t>森林覆盖率</w:t>
      </w:r>
      <w:bookmarkEnd w:id="53"/>
      <w:bookmarkEnd w:id="54"/>
      <w:bookmarkEnd w:id="55"/>
      <w:r>
        <w:rPr>
          <w:sz w:val="22"/>
          <w:szCs w:val="22"/>
        </w:rPr>
        <w:t>及林木绿化率</w:t>
      </w:r>
      <w:bookmarkEnd w:id="56"/>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2"/>
          <w:szCs w:val="22"/>
        </w:rPr>
      </w:pPr>
      <w:bookmarkStart w:id="57" w:name="_Toc245809435"/>
      <w:bookmarkStart w:id="58" w:name="_Toc246834480"/>
      <w:bookmarkStart w:id="59" w:name="_Toc244960591"/>
      <w:r>
        <w:rPr>
          <w:sz w:val="22"/>
          <w:szCs w:val="22"/>
        </w:rPr>
        <w:t>全场森林覆盖率为81.13%。</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2"/>
          <w:szCs w:val="22"/>
        </w:rPr>
      </w:pPr>
      <w:r>
        <w:rPr>
          <w:sz w:val="22"/>
          <w:szCs w:val="22"/>
        </w:rPr>
        <w:t>全场林木绿化率为82.32%。</w:t>
      </w:r>
    </w:p>
    <w:p>
      <w:pPr>
        <w:pStyle w:val="4"/>
        <w:keepNext w:val="0"/>
        <w:keepLines w:val="0"/>
        <w:pageBreakBefore w:val="0"/>
        <w:widowControl w:val="0"/>
        <w:numPr>
          <w:ilvl w:val="2"/>
          <w:numId w:val="2"/>
        </w:numPr>
        <w:kinsoku/>
        <w:wordWrap/>
        <w:overflowPunct/>
        <w:topLinePunct w:val="0"/>
        <w:autoSpaceDE/>
        <w:autoSpaceDN/>
        <w:bidi w:val="0"/>
        <w:adjustRightInd/>
        <w:snapToGrid/>
        <w:spacing w:line="460" w:lineRule="exact"/>
        <w:ind w:left="709" w:leftChars="0" w:hanging="709" w:firstLineChars="0"/>
        <w:textAlignment w:val="bottom"/>
        <w:rPr>
          <w:sz w:val="22"/>
          <w:szCs w:val="22"/>
        </w:rPr>
      </w:pPr>
      <w:bookmarkStart w:id="60" w:name="_Toc521788116"/>
      <w:r>
        <w:rPr>
          <w:sz w:val="22"/>
          <w:szCs w:val="22"/>
        </w:rPr>
        <w:t>各类土地面积</w:t>
      </w:r>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2"/>
          <w:szCs w:val="22"/>
        </w:rPr>
      </w:pPr>
      <w:bookmarkStart w:id="61" w:name="_Toc246834481"/>
      <w:bookmarkStart w:id="62" w:name="_Toc245809436"/>
      <w:bookmarkStart w:id="63" w:name="_Toc244960592"/>
      <w:r>
        <w:rPr>
          <w:sz w:val="22"/>
          <w:szCs w:val="22"/>
        </w:rPr>
        <w:t>全场共九个工区，各工区的详细情况，见表2-1。</w:t>
      </w:r>
    </w:p>
    <w:p>
      <w:pPr>
        <w:keepNext w:val="0"/>
        <w:keepLines w:val="0"/>
        <w:pageBreakBefore w:val="0"/>
        <w:widowControl w:val="0"/>
        <w:kinsoku/>
        <w:wordWrap/>
        <w:overflowPunct/>
        <w:topLinePunct w:val="0"/>
        <w:autoSpaceDE/>
        <w:autoSpaceDN/>
        <w:bidi w:val="0"/>
        <w:adjustRightInd/>
        <w:snapToGrid/>
        <w:spacing w:line="460" w:lineRule="exact"/>
        <w:ind w:firstLine="482"/>
        <w:jc w:val="center"/>
        <w:textAlignment w:val="bottom"/>
        <w:rPr>
          <w:b/>
          <w:sz w:val="22"/>
          <w:szCs w:val="22"/>
        </w:rPr>
      </w:pPr>
      <w:r>
        <w:rPr>
          <w:b/>
          <w:sz w:val="22"/>
          <w:szCs w:val="22"/>
        </w:rPr>
        <w:t>表2-1 文楼林场各工区面积与蓄积分布表</w:t>
      </w:r>
    </w:p>
    <w:p>
      <w:pPr>
        <w:keepNext w:val="0"/>
        <w:keepLines w:val="0"/>
        <w:pageBreakBefore w:val="0"/>
        <w:kinsoku/>
        <w:wordWrap/>
        <w:overflowPunct/>
        <w:topLinePunct w:val="0"/>
        <w:autoSpaceDE/>
        <w:autoSpaceDN/>
        <w:bidi w:val="0"/>
        <w:adjustRightInd/>
        <w:spacing w:line="500" w:lineRule="exact"/>
        <w:ind w:right="940" w:firstLine="480"/>
        <w:jc w:val="right"/>
        <w:rPr>
          <w:sz w:val="24"/>
          <w:szCs w:val="24"/>
        </w:rPr>
      </w:pPr>
      <w:r>
        <w:rPr>
          <w:sz w:val="24"/>
          <w:szCs w:val="24"/>
        </w:rPr>
        <w:t>单位：hm</w:t>
      </w:r>
      <w:r>
        <w:rPr>
          <w:sz w:val="24"/>
          <w:szCs w:val="24"/>
          <w:vertAlign w:val="superscript"/>
        </w:rPr>
        <w:t>2</w:t>
      </w:r>
      <w:r>
        <w:rPr>
          <w:sz w:val="24"/>
          <w:szCs w:val="24"/>
        </w:rPr>
        <w:t>、m</w:t>
      </w:r>
      <w:r>
        <w:rPr>
          <w:sz w:val="24"/>
          <w:szCs w:val="24"/>
          <w:vertAlign w:val="superscript"/>
        </w:rPr>
        <w:t>3</w:t>
      </w:r>
    </w:p>
    <w:tbl>
      <w:tblPr>
        <w:tblStyle w:val="20"/>
        <w:tblpPr w:leftFromText="180" w:rightFromText="180" w:vertAnchor="text" w:horzAnchor="page" w:tblpX="2237" w:tblpY="340"/>
        <w:tblOverlap w:val="never"/>
        <w:tblW w:w="7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385"/>
        <w:gridCol w:w="1428"/>
        <w:gridCol w:w="1559"/>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ind w:firstLine="482"/>
              <w:rPr>
                <w:rFonts w:ascii="Times New Roman" w:hAnsi="Times New Roman"/>
                <w:b/>
                <w:sz w:val="22"/>
                <w:szCs w:val="22"/>
                <w:lang w:bidi="ar"/>
              </w:rPr>
            </w:pPr>
            <w:r>
              <w:rPr>
                <w:rFonts w:ascii="Times New Roman" w:hAnsi="Times New Roman"/>
                <w:b/>
                <w:sz w:val="22"/>
                <w:szCs w:val="22"/>
                <w:lang w:bidi="ar"/>
              </w:rPr>
              <w:t>　工区</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b/>
                <w:sz w:val="22"/>
                <w:szCs w:val="22"/>
                <w:lang w:bidi="ar"/>
              </w:rPr>
            </w:pPr>
            <w:r>
              <w:rPr>
                <w:rFonts w:ascii="Times New Roman" w:hAnsi="Times New Roman"/>
                <w:b/>
                <w:sz w:val="22"/>
                <w:szCs w:val="22"/>
                <w:lang w:bidi="ar"/>
              </w:rPr>
              <w:t>林地面积</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b/>
                <w:sz w:val="22"/>
                <w:szCs w:val="22"/>
                <w:lang w:bidi="ar"/>
              </w:rPr>
            </w:pPr>
            <w:r>
              <w:rPr>
                <w:rFonts w:ascii="Times New Roman" w:hAnsi="Times New Roman"/>
                <w:b/>
                <w:sz w:val="22"/>
                <w:szCs w:val="22"/>
                <w:lang w:bidi="ar"/>
              </w:rPr>
              <w:t>森林面积</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b/>
                <w:sz w:val="22"/>
                <w:szCs w:val="22"/>
                <w:lang w:bidi="ar"/>
              </w:rPr>
            </w:pPr>
            <w:r>
              <w:rPr>
                <w:rFonts w:ascii="Times New Roman" w:hAnsi="Times New Roman"/>
                <w:b/>
                <w:sz w:val="22"/>
                <w:szCs w:val="22"/>
                <w:lang w:bidi="ar"/>
              </w:rPr>
              <w:t>非林地面积</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b/>
                <w:sz w:val="22"/>
                <w:szCs w:val="22"/>
                <w:lang w:bidi="ar"/>
              </w:rPr>
            </w:pPr>
            <w:r>
              <w:rPr>
                <w:rFonts w:ascii="Times New Roman" w:hAnsi="Times New Roman"/>
                <w:b/>
                <w:sz w:val="22"/>
                <w:szCs w:val="22"/>
                <w:lang w:bidi="ar"/>
              </w:rPr>
              <w:t>蓄积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三脉</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613.63</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581.06</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ind w:firstLine="480"/>
              <w:rPr>
                <w:rFonts w:ascii="Times New Roman" w:hAnsi="Times New Roman"/>
                <w:sz w:val="20"/>
                <w:szCs w:val="20"/>
                <w:lang w:bidi="ar"/>
              </w:rPr>
            </w:pPr>
            <w:r>
              <w:rPr>
                <w:rFonts w:ascii="Times New Roman" w:hAnsi="Times New Roman"/>
                <w:sz w:val="20"/>
                <w:szCs w:val="20"/>
                <w:lang w:bidi="ar"/>
              </w:rPr>
              <w:t>　</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38138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下水</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282.75</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186.22</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2.94</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田螺坑</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399.65</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355.18</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1.22</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工人岭</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264.04</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191.32</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1.51</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10738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长涌</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314.25</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257.51</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ind w:firstLine="480"/>
              <w:rPr>
                <w:rFonts w:ascii="Times New Roman" w:hAnsi="Times New Roman"/>
                <w:sz w:val="20"/>
                <w:szCs w:val="20"/>
                <w:lang w:bidi="ar"/>
              </w:rPr>
            </w:pPr>
            <w:r>
              <w:rPr>
                <w:rFonts w:ascii="Times New Roman" w:hAnsi="Times New Roman"/>
                <w:sz w:val="20"/>
                <w:szCs w:val="20"/>
                <w:lang w:bidi="ar"/>
              </w:rPr>
              <w:t>　</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小河</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206.35</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128.77</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ind w:firstLine="480"/>
              <w:rPr>
                <w:rFonts w:ascii="Times New Roman" w:hAnsi="Times New Roman"/>
                <w:sz w:val="20"/>
                <w:szCs w:val="20"/>
                <w:lang w:bidi="ar"/>
              </w:rPr>
            </w:pPr>
            <w:r>
              <w:rPr>
                <w:rFonts w:ascii="Times New Roman" w:hAnsi="Times New Roman"/>
                <w:sz w:val="20"/>
                <w:szCs w:val="20"/>
                <w:lang w:bidi="ar"/>
              </w:rPr>
              <w:t>　</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6943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茅坪</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166.96</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126</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ind w:firstLine="480"/>
              <w:rPr>
                <w:rFonts w:ascii="Times New Roman" w:hAnsi="Times New Roman"/>
                <w:sz w:val="20"/>
                <w:szCs w:val="20"/>
                <w:lang w:bidi="ar"/>
              </w:rPr>
            </w:pPr>
            <w:r>
              <w:rPr>
                <w:rFonts w:ascii="Times New Roman" w:hAnsi="Times New Roman"/>
                <w:sz w:val="20"/>
                <w:szCs w:val="20"/>
                <w:lang w:bidi="ar"/>
              </w:rPr>
              <w:t>　</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大涌</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239.74</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208.05</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ind w:firstLine="480"/>
              <w:rPr>
                <w:rFonts w:ascii="Times New Roman" w:hAnsi="Times New Roman"/>
                <w:sz w:val="20"/>
                <w:szCs w:val="20"/>
                <w:lang w:bidi="ar"/>
              </w:rPr>
            </w:pPr>
            <w:r>
              <w:rPr>
                <w:rFonts w:ascii="Times New Roman" w:hAnsi="Times New Roman"/>
                <w:sz w:val="20"/>
                <w:szCs w:val="20"/>
                <w:lang w:bidi="ar"/>
              </w:rPr>
              <w:t>　</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双板</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191.58</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144.01</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ind w:firstLine="480"/>
              <w:rPr>
                <w:rFonts w:ascii="Times New Roman" w:hAnsi="Times New Roman"/>
                <w:sz w:val="20"/>
                <w:szCs w:val="20"/>
                <w:lang w:bidi="ar"/>
              </w:rPr>
            </w:pPr>
            <w:r>
              <w:rPr>
                <w:rFonts w:ascii="Times New Roman" w:hAnsi="Times New Roman"/>
                <w:sz w:val="20"/>
                <w:szCs w:val="20"/>
                <w:lang w:bidi="ar"/>
              </w:rPr>
              <w:t>　</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6748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1241"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合计</w:t>
            </w:r>
          </w:p>
        </w:tc>
        <w:tc>
          <w:tcPr>
            <w:tcW w:w="1385"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2678.95</w:t>
            </w:r>
          </w:p>
        </w:tc>
        <w:tc>
          <w:tcPr>
            <w:tcW w:w="1428"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2178.12</w:t>
            </w:r>
          </w:p>
        </w:tc>
        <w:tc>
          <w:tcPr>
            <w:tcW w:w="1559"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5.67</w:t>
            </w:r>
          </w:p>
        </w:tc>
        <w:tc>
          <w:tcPr>
            <w:tcW w:w="1527" w:type="dxa"/>
            <w:shd w:val="clear" w:color="auto" w:fill="auto"/>
            <w:vAlign w:val="center"/>
          </w:tcPr>
          <w:p>
            <w:pPr>
              <w:pStyle w:val="23"/>
              <w:keepNext w:val="0"/>
              <w:keepLines w:val="0"/>
              <w:pageBreakBefore w:val="0"/>
              <w:kinsoku/>
              <w:wordWrap/>
              <w:overflowPunct/>
              <w:topLinePunct w:val="0"/>
              <w:autoSpaceDE/>
              <w:autoSpaceDN/>
              <w:bidi w:val="0"/>
              <w:adjustRightInd/>
              <w:spacing w:line="500" w:lineRule="exact"/>
              <w:jc w:val="both"/>
              <w:rPr>
                <w:rFonts w:ascii="Times New Roman" w:hAnsi="Times New Roman"/>
                <w:sz w:val="20"/>
                <w:szCs w:val="20"/>
                <w:lang w:bidi="ar"/>
              </w:rPr>
            </w:pPr>
            <w:r>
              <w:rPr>
                <w:rFonts w:ascii="Times New Roman" w:hAnsi="Times New Roman"/>
                <w:sz w:val="20"/>
                <w:szCs w:val="20"/>
                <w:lang w:bidi="ar"/>
              </w:rPr>
              <w:t>147075</w:t>
            </w:r>
          </w:p>
        </w:tc>
      </w:tr>
    </w:tbl>
    <w:p>
      <w:pPr>
        <w:keepNext w:val="0"/>
        <w:keepLines w:val="0"/>
        <w:pageBreakBefore w:val="0"/>
        <w:kinsoku/>
        <w:wordWrap/>
        <w:overflowPunct/>
        <w:topLinePunct w:val="0"/>
        <w:autoSpaceDE/>
        <w:autoSpaceDN/>
        <w:bidi w:val="0"/>
        <w:adjustRightInd/>
        <w:spacing w:line="500" w:lineRule="exact"/>
        <w:ind w:firstLine="560"/>
        <w:rPr>
          <w:sz w:val="24"/>
          <w:szCs w:val="24"/>
        </w:rPr>
      </w:pPr>
    </w:p>
    <w:p>
      <w:pPr>
        <w:keepNext w:val="0"/>
        <w:keepLines w:val="0"/>
        <w:pageBreakBefore w:val="0"/>
        <w:kinsoku/>
        <w:wordWrap/>
        <w:overflowPunct/>
        <w:topLinePunct w:val="0"/>
        <w:autoSpaceDE/>
        <w:autoSpaceDN/>
        <w:bidi w:val="0"/>
        <w:adjustRightInd/>
        <w:spacing w:line="500" w:lineRule="exact"/>
        <w:ind w:firstLine="560"/>
        <w:rPr>
          <w:sz w:val="24"/>
          <w:szCs w:val="24"/>
        </w:rPr>
      </w:pPr>
    </w:p>
    <w:p>
      <w:pPr>
        <w:keepNext w:val="0"/>
        <w:keepLines w:val="0"/>
        <w:pageBreakBefore w:val="0"/>
        <w:kinsoku/>
        <w:wordWrap/>
        <w:overflowPunct/>
        <w:topLinePunct w:val="0"/>
        <w:autoSpaceDE/>
        <w:autoSpaceDN/>
        <w:bidi w:val="0"/>
        <w:adjustRightInd/>
        <w:spacing w:line="500" w:lineRule="exact"/>
        <w:ind w:firstLine="560"/>
        <w:rPr>
          <w:sz w:val="24"/>
          <w:szCs w:val="24"/>
        </w:rPr>
      </w:pPr>
    </w:p>
    <w:p>
      <w:pPr>
        <w:keepNext w:val="0"/>
        <w:keepLines w:val="0"/>
        <w:pageBreakBefore w:val="0"/>
        <w:kinsoku/>
        <w:wordWrap/>
        <w:overflowPunct/>
        <w:topLinePunct w:val="0"/>
        <w:autoSpaceDE/>
        <w:autoSpaceDN/>
        <w:bidi w:val="0"/>
        <w:adjustRightInd/>
        <w:spacing w:line="500" w:lineRule="exact"/>
        <w:ind w:firstLine="560"/>
        <w:rPr>
          <w:rFonts w:hint="eastAsia"/>
          <w:sz w:val="24"/>
          <w:szCs w:val="24"/>
          <w:lang w:val="en-US" w:eastAsia="zh-CN"/>
        </w:rPr>
      </w:pPr>
      <w:r>
        <w:rPr>
          <w:rFonts w:hint="eastAsia"/>
          <w:sz w:val="24"/>
          <w:szCs w:val="24"/>
          <w:lang w:val="en-US" w:eastAsia="zh-CN"/>
        </w:rPr>
        <w:t xml:space="preserve">              </w:t>
      </w:r>
    </w:p>
    <w:p>
      <w:pPr>
        <w:keepNext w:val="0"/>
        <w:keepLines w:val="0"/>
        <w:pageBreakBefore w:val="0"/>
        <w:kinsoku/>
        <w:wordWrap/>
        <w:overflowPunct/>
        <w:topLinePunct w:val="0"/>
        <w:autoSpaceDE/>
        <w:autoSpaceDN/>
        <w:bidi w:val="0"/>
        <w:adjustRightInd/>
        <w:spacing w:line="500" w:lineRule="exact"/>
        <w:ind w:firstLine="560"/>
        <w:rPr>
          <w:rFonts w:hint="eastAsia"/>
          <w:sz w:val="24"/>
          <w:szCs w:val="24"/>
          <w:lang w:val="en-US" w:eastAsia="zh-CN"/>
        </w:rPr>
      </w:pPr>
    </w:p>
    <w:p>
      <w:pPr>
        <w:keepNext w:val="0"/>
        <w:keepLines w:val="0"/>
        <w:pageBreakBefore w:val="0"/>
        <w:kinsoku/>
        <w:wordWrap/>
        <w:overflowPunct/>
        <w:topLinePunct w:val="0"/>
        <w:autoSpaceDE/>
        <w:autoSpaceDN/>
        <w:bidi w:val="0"/>
        <w:adjustRightInd/>
        <w:spacing w:line="500" w:lineRule="exact"/>
        <w:ind w:firstLine="560"/>
        <w:rPr>
          <w:rFonts w:hint="eastAsia"/>
          <w:sz w:val="24"/>
          <w:szCs w:val="24"/>
          <w:lang w:val="en-US" w:eastAsia="zh-CN"/>
        </w:rPr>
      </w:pPr>
    </w:p>
    <w:p>
      <w:pPr>
        <w:keepNext w:val="0"/>
        <w:keepLines w:val="0"/>
        <w:pageBreakBefore w:val="0"/>
        <w:kinsoku/>
        <w:wordWrap/>
        <w:overflowPunct/>
        <w:topLinePunct w:val="0"/>
        <w:autoSpaceDE/>
        <w:autoSpaceDN/>
        <w:bidi w:val="0"/>
        <w:adjustRightInd/>
        <w:spacing w:line="500" w:lineRule="exact"/>
        <w:ind w:firstLine="560"/>
        <w:rPr>
          <w:rFonts w:hint="eastAsia"/>
          <w:sz w:val="24"/>
          <w:szCs w:val="24"/>
          <w:lang w:val="en-US" w:eastAsia="zh-CN"/>
        </w:rPr>
      </w:pPr>
    </w:p>
    <w:p>
      <w:pPr>
        <w:keepNext w:val="0"/>
        <w:keepLines w:val="0"/>
        <w:pageBreakBefore w:val="0"/>
        <w:kinsoku/>
        <w:wordWrap/>
        <w:overflowPunct/>
        <w:topLinePunct w:val="0"/>
        <w:autoSpaceDE/>
        <w:autoSpaceDN/>
        <w:bidi w:val="0"/>
        <w:adjustRightInd/>
        <w:spacing w:line="500" w:lineRule="exact"/>
        <w:ind w:firstLine="560"/>
        <w:rPr>
          <w:rFonts w:hint="eastAsia"/>
          <w:sz w:val="24"/>
          <w:szCs w:val="24"/>
          <w:lang w:val="en-US" w:eastAsia="zh-CN"/>
        </w:rPr>
      </w:pPr>
    </w:p>
    <w:p>
      <w:pPr>
        <w:keepNext w:val="0"/>
        <w:keepLines w:val="0"/>
        <w:pageBreakBefore w:val="0"/>
        <w:kinsoku/>
        <w:wordWrap/>
        <w:overflowPunct/>
        <w:topLinePunct w:val="0"/>
        <w:autoSpaceDE/>
        <w:autoSpaceDN/>
        <w:bidi w:val="0"/>
        <w:adjustRightInd/>
        <w:spacing w:line="500" w:lineRule="exact"/>
        <w:ind w:firstLine="560"/>
        <w:rPr>
          <w:rFonts w:hint="eastAsia"/>
          <w:sz w:val="24"/>
          <w:szCs w:val="24"/>
          <w:lang w:val="en-US" w:eastAsia="zh-CN"/>
        </w:rPr>
      </w:pPr>
    </w:p>
    <w:p>
      <w:pPr>
        <w:keepNext w:val="0"/>
        <w:keepLines w:val="0"/>
        <w:pageBreakBefore w:val="0"/>
        <w:kinsoku/>
        <w:wordWrap/>
        <w:overflowPunct/>
        <w:topLinePunct w:val="0"/>
        <w:autoSpaceDE/>
        <w:autoSpaceDN/>
        <w:bidi w:val="0"/>
        <w:adjustRightInd/>
        <w:spacing w:line="500" w:lineRule="exact"/>
        <w:ind w:firstLine="560"/>
        <w:rPr>
          <w:rFonts w:hint="eastAsia"/>
          <w:sz w:val="24"/>
          <w:szCs w:val="24"/>
          <w:lang w:val="en-US" w:eastAsia="zh-CN"/>
        </w:rPr>
      </w:pP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全场土地总面积26</w:t>
      </w:r>
      <w:r>
        <w:rPr>
          <w:rFonts w:hint="eastAsia"/>
          <w:sz w:val="24"/>
          <w:szCs w:val="24"/>
          <w:lang w:val="en-US" w:eastAsia="zh-CN"/>
        </w:rPr>
        <w:t>78.89</w:t>
      </w:r>
      <w:r>
        <w:rPr>
          <w:sz w:val="24"/>
          <w:szCs w:val="24"/>
        </w:rPr>
        <w:t xml:space="preserve"> hm</w:t>
      </w:r>
      <w:r>
        <w:rPr>
          <w:sz w:val="24"/>
          <w:szCs w:val="24"/>
          <w:vertAlign w:val="superscript"/>
        </w:rPr>
        <w:t>2</w:t>
      </w:r>
      <w:r>
        <w:rPr>
          <w:sz w:val="24"/>
          <w:szCs w:val="24"/>
        </w:rPr>
        <w:t>。其中：林地总面积2678.</w:t>
      </w:r>
      <w:r>
        <w:rPr>
          <w:rFonts w:hint="eastAsia"/>
          <w:sz w:val="24"/>
          <w:szCs w:val="24"/>
          <w:lang w:val="en-US" w:eastAsia="zh-CN"/>
        </w:rPr>
        <w:t>89</w:t>
      </w:r>
      <w:r>
        <w:rPr>
          <w:sz w:val="24"/>
          <w:szCs w:val="24"/>
        </w:rPr>
        <w:t xml:space="preserve"> hm</w:t>
      </w:r>
      <w:r>
        <w:rPr>
          <w:sz w:val="24"/>
          <w:szCs w:val="24"/>
          <w:vertAlign w:val="superscript"/>
        </w:rPr>
        <w:t>2</w:t>
      </w:r>
      <w:r>
        <w:rPr>
          <w:sz w:val="24"/>
          <w:szCs w:val="24"/>
        </w:rPr>
        <w:t>，占土地总面积的99.79％；非林地面积5.67 hm</w:t>
      </w:r>
      <w:r>
        <w:rPr>
          <w:sz w:val="24"/>
          <w:szCs w:val="24"/>
          <w:vertAlign w:val="superscript"/>
        </w:rPr>
        <w:t>2</w:t>
      </w:r>
      <w:r>
        <w:rPr>
          <w:sz w:val="24"/>
          <w:szCs w:val="24"/>
        </w:rPr>
        <w:t>，占土地总面积的0.21％。林业用地中，有林地面积2178.12 hm</w:t>
      </w:r>
      <w:r>
        <w:rPr>
          <w:sz w:val="24"/>
          <w:szCs w:val="24"/>
          <w:vertAlign w:val="superscript"/>
        </w:rPr>
        <w:t>2</w:t>
      </w:r>
      <w:r>
        <w:rPr>
          <w:sz w:val="24"/>
          <w:szCs w:val="24"/>
        </w:rPr>
        <w:t>，占林地总面积的81.30％；未成林地面积243.99 hm</w:t>
      </w:r>
      <w:r>
        <w:rPr>
          <w:sz w:val="24"/>
          <w:szCs w:val="24"/>
          <w:vertAlign w:val="superscript"/>
        </w:rPr>
        <w:t>2</w:t>
      </w:r>
      <w:r>
        <w:rPr>
          <w:sz w:val="24"/>
          <w:szCs w:val="24"/>
        </w:rPr>
        <w:t>，占林地总面积的9.11％；无林地面积219.45 hm</w:t>
      </w:r>
      <w:r>
        <w:rPr>
          <w:sz w:val="24"/>
          <w:szCs w:val="24"/>
          <w:vertAlign w:val="superscript"/>
        </w:rPr>
        <w:t>2</w:t>
      </w:r>
      <w:r>
        <w:rPr>
          <w:sz w:val="24"/>
          <w:szCs w:val="24"/>
        </w:rPr>
        <w:t>，占林地总面积的8.20％；灌木林地面积31.99 hm</w:t>
      </w:r>
      <w:r>
        <w:rPr>
          <w:sz w:val="24"/>
          <w:szCs w:val="24"/>
          <w:vertAlign w:val="superscript"/>
        </w:rPr>
        <w:t>2</w:t>
      </w:r>
      <w:r>
        <w:rPr>
          <w:sz w:val="24"/>
          <w:szCs w:val="24"/>
        </w:rPr>
        <w:t>，占林地总面积的1.19％；林业辅助生产用地5.4 hm</w:t>
      </w:r>
      <w:r>
        <w:rPr>
          <w:sz w:val="24"/>
          <w:szCs w:val="24"/>
          <w:vertAlign w:val="superscript"/>
        </w:rPr>
        <w:t>2</w:t>
      </w:r>
      <w:r>
        <w:rPr>
          <w:sz w:val="24"/>
          <w:szCs w:val="24"/>
        </w:rPr>
        <w:t>，占林地总面积的0.20％。有林地中，乔木林地面积2173.76 hm</w:t>
      </w:r>
      <w:r>
        <w:rPr>
          <w:sz w:val="24"/>
          <w:szCs w:val="24"/>
          <w:vertAlign w:val="superscript"/>
        </w:rPr>
        <w:t>2</w:t>
      </w:r>
      <w:r>
        <w:rPr>
          <w:sz w:val="24"/>
          <w:szCs w:val="24"/>
        </w:rPr>
        <w:t>，占有林地面积的99.80%；竹林地面积4.36 hm</w:t>
      </w:r>
      <w:r>
        <w:rPr>
          <w:sz w:val="24"/>
          <w:szCs w:val="24"/>
          <w:vertAlign w:val="superscript"/>
        </w:rPr>
        <w:t>2</w:t>
      </w:r>
      <w:r>
        <w:rPr>
          <w:sz w:val="24"/>
          <w:szCs w:val="24"/>
        </w:rPr>
        <w:t>，占有林地面积的0.20%。</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64" w:name="_Toc521788117"/>
      <w:r>
        <w:rPr>
          <w:sz w:val="24"/>
          <w:szCs w:val="24"/>
        </w:rPr>
        <w:t>各类活立木蓄积量</w:t>
      </w:r>
      <w:bookmarkEnd w:id="61"/>
      <w:bookmarkEnd w:id="62"/>
      <w:bookmarkEnd w:id="63"/>
      <w:bookmarkEnd w:id="64"/>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全场活立木总蓄积量147075 m</w:t>
      </w:r>
      <w:r>
        <w:rPr>
          <w:sz w:val="24"/>
          <w:szCs w:val="24"/>
          <w:vertAlign w:val="superscript"/>
        </w:rPr>
        <w:t>3</w:t>
      </w:r>
      <w:r>
        <w:rPr>
          <w:sz w:val="24"/>
          <w:szCs w:val="24"/>
        </w:rPr>
        <w:t>，其中，乔木林分蓄积量147075 m</w:t>
      </w:r>
      <w:r>
        <w:rPr>
          <w:sz w:val="24"/>
          <w:szCs w:val="24"/>
          <w:vertAlign w:val="superscript"/>
        </w:rPr>
        <w:t>3</w:t>
      </w:r>
      <w:r>
        <w:rPr>
          <w:sz w:val="24"/>
          <w:szCs w:val="24"/>
        </w:rPr>
        <w:t>，占活立木总蓄积量的100％。</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65" w:name="_Toc245809437"/>
      <w:bookmarkStart w:id="66" w:name="_Toc244960593"/>
      <w:bookmarkStart w:id="67" w:name="_Toc521788118"/>
      <w:bookmarkStart w:id="68" w:name="_Toc246834482"/>
      <w:r>
        <w:rPr>
          <w:sz w:val="24"/>
          <w:szCs w:val="24"/>
        </w:rPr>
        <w:t>各森林类别面积、蓄积量</w:t>
      </w:r>
      <w:bookmarkEnd w:id="65"/>
      <w:bookmarkEnd w:id="66"/>
      <w:bookmarkEnd w:id="67"/>
      <w:bookmarkEnd w:id="68"/>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69" w:name="_Toc244960595"/>
      <w:bookmarkStart w:id="70" w:name="_Toc245809439"/>
      <w:bookmarkStart w:id="71" w:name="_Toc246834484"/>
      <w:r>
        <w:rPr>
          <w:sz w:val="24"/>
          <w:szCs w:val="24"/>
        </w:rPr>
        <w:t>全场生态公益林面积419.09 hm</w:t>
      </w:r>
      <w:r>
        <w:rPr>
          <w:sz w:val="24"/>
          <w:szCs w:val="24"/>
          <w:vertAlign w:val="superscript"/>
        </w:rPr>
        <w:t>2</w:t>
      </w:r>
      <w:r>
        <w:rPr>
          <w:sz w:val="24"/>
          <w:szCs w:val="24"/>
        </w:rPr>
        <w:t>，占林地面积的15.64％；</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全场商品林面积2259.86 hm</w:t>
      </w:r>
      <w:r>
        <w:rPr>
          <w:sz w:val="24"/>
          <w:szCs w:val="24"/>
          <w:vertAlign w:val="superscript"/>
        </w:rPr>
        <w:t>2</w:t>
      </w:r>
      <w:r>
        <w:rPr>
          <w:sz w:val="24"/>
          <w:szCs w:val="24"/>
        </w:rPr>
        <w:t>，占林地面积的84.36％。</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全场生态公益林蓄积量28994 m</w:t>
      </w:r>
      <w:r>
        <w:rPr>
          <w:sz w:val="24"/>
          <w:szCs w:val="24"/>
          <w:vertAlign w:val="superscript"/>
        </w:rPr>
        <w:t>3</w:t>
      </w:r>
      <w:r>
        <w:rPr>
          <w:sz w:val="24"/>
          <w:szCs w:val="24"/>
        </w:rPr>
        <w:t>，占乔木蓄积量的19.71％；</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全场商品林蓄积量118081 m</w:t>
      </w:r>
      <w:r>
        <w:rPr>
          <w:sz w:val="24"/>
          <w:szCs w:val="24"/>
          <w:vertAlign w:val="superscript"/>
        </w:rPr>
        <w:t>3</w:t>
      </w:r>
      <w:r>
        <w:rPr>
          <w:sz w:val="24"/>
          <w:szCs w:val="24"/>
        </w:rPr>
        <w:t>，占乔木蓄积量的80.29％。</w:t>
      </w:r>
    </w:p>
    <w:bookmarkEnd w:id="69"/>
    <w:bookmarkEnd w:id="70"/>
    <w:bookmarkEnd w:id="71"/>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72" w:name="_Toc521788120"/>
      <w:bookmarkStart w:id="73" w:name="_Toc246834485"/>
      <w:bookmarkStart w:id="74" w:name="_Toc245809440"/>
      <w:r>
        <w:rPr>
          <w:sz w:val="24"/>
          <w:szCs w:val="24"/>
        </w:rPr>
        <w:t>乔木林资源</w:t>
      </w:r>
      <w:bookmarkEnd w:id="72"/>
      <w:bookmarkEnd w:id="73"/>
      <w:bookmarkEnd w:id="74"/>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全场乔木林面积2173.76 hm</w:t>
      </w:r>
      <w:r>
        <w:rPr>
          <w:sz w:val="24"/>
          <w:szCs w:val="24"/>
          <w:vertAlign w:val="superscript"/>
        </w:rPr>
        <w:t>2</w:t>
      </w:r>
      <w:r>
        <w:rPr>
          <w:sz w:val="24"/>
          <w:szCs w:val="24"/>
        </w:rPr>
        <w:t>，蓄积量147075 m</w:t>
      </w:r>
      <w:r>
        <w:rPr>
          <w:sz w:val="24"/>
          <w:szCs w:val="24"/>
          <w:vertAlign w:val="superscript"/>
        </w:rPr>
        <w:t>3</w:t>
      </w:r>
      <w:r>
        <w:rPr>
          <w:sz w:val="24"/>
          <w:szCs w:val="24"/>
        </w:rPr>
        <w:t>，其中乔木林公益林面积375.21 hm</w:t>
      </w:r>
      <w:r>
        <w:rPr>
          <w:sz w:val="24"/>
          <w:szCs w:val="24"/>
          <w:vertAlign w:val="superscript"/>
        </w:rPr>
        <w:t>2</w:t>
      </w:r>
      <w:r>
        <w:rPr>
          <w:sz w:val="24"/>
          <w:szCs w:val="24"/>
        </w:rPr>
        <w:t>，蓄积量28994 m</w:t>
      </w:r>
      <w:r>
        <w:rPr>
          <w:sz w:val="24"/>
          <w:szCs w:val="24"/>
          <w:vertAlign w:val="superscript"/>
        </w:rPr>
        <w:t>3</w:t>
      </w:r>
      <w:r>
        <w:rPr>
          <w:sz w:val="24"/>
          <w:szCs w:val="24"/>
        </w:rPr>
        <w:t>；乔木林商品林1798.55 hm</w:t>
      </w:r>
      <w:r>
        <w:rPr>
          <w:sz w:val="24"/>
          <w:szCs w:val="24"/>
          <w:vertAlign w:val="superscript"/>
        </w:rPr>
        <w:t>2</w:t>
      </w:r>
      <w:r>
        <w:rPr>
          <w:sz w:val="24"/>
          <w:szCs w:val="24"/>
        </w:rPr>
        <w:t>，蓄积量118081 m</w:t>
      </w:r>
      <w:r>
        <w:rPr>
          <w:sz w:val="24"/>
          <w:szCs w:val="24"/>
          <w:vertAlign w:val="superscript"/>
        </w:rPr>
        <w:t>3</w:t>
      </w:r>
      <w:r>
        <w:rPr>
          <w:sz w:val="24"/>
          <w:szCs w:val="24"/>
        </w:rPr>
        <w:t>。结果见表2-2-1,2-2-</w:t>
      </w:r>
      <w:r>
        <w:rPr>
          <w:rFonts w:hint="eastAsia"/>
          <w:sz w:val="24"/>
          <w:szCs w:val="24"/>
          <w:highlight w:val="none"/>
        </w:rPr>
        <w:t>2</w:t>
      </w:r>
      <w:r>
        <w:rPr>
          <w:sz w:val="24"/>
          <w:szCs w:val="24"/>
        </w:rPr>
        <w:t>和2-2-3。</w:t>
      </w:r>
    </w:p>
    <w:p>
      <w:pPr>
        <w:pStyle w:val="24"/>
        <w:keepNext w:val="0"/>
        <w:keepLines w:val="0"/>
        <w:pageBreakBefore w:val="0"/>
        <w:kinsoku/>
        <w:wordWrap/>
        <w:overflowPunct/>
        <w:topLinePunct w:val="0"/>
        <w:autoSpaceDE/>
        <w:autoSpaceDN/>
        <w:bidi w:val="0"/>
        <w:adjustRightInd/>
        <w:snapToGrid/>
        <w:spacing w:line="460" w:lineRule="exact"/>
        <w:ind w:firstLine="482"/>
        <w:rPr>
          <w:rFonts w:hint="eastAsia"/>
          <w:sz w:val="24"/>
          <w:szCs w:val="24"/>
        </w:rPr>
      </w:pPr>
      <w:r>
        <w:rPr>
          <w:rFonts w:hint="eastAsia"/>
          <w:sz w:val="24"/>
          <w:szCs w:val="24"/>
        </w:rPr>
        <w:t xml:space="preserve">    </w:t>
      </w:r>
      <w:r>
        <w:rPr>
          <w:sz w:val="24"/>
          <w:szCs w:val="24"/>
        </w:rPr>
        <w:t>表2-2-1 乔木林分资源按林种统计表</w:t>
      </w:r>
      <w:r>
        <w:rPr>
          <w:rFonts w:hint="eastAsia"/>
          <w:sz w:val="24"/>
          <w:szCs w:val="24"/>
        </w:rPr>
        <w:t xml:space="preserve"> </w:t>
      </w:r>
    </w:p>
    <w:p>
      <w:pPr>
        <w:pStyle w:val="24"/>
        <w:keepNext w:val="0"/>
        <w:keepLines w:val="0"/>
        <w:pageBreakBefore w:val="0"/>
        <w:kinsoku/>
        <w:wordWrap/>
        <w:overflowPunct/>
        <w:topLinePunct w:val="0"/>
        <w:autoSpaceDE/>
        <w:autoSpaceDN/>
        <w:bidi w:val="0"/>
        <w:adjustRightInd/>
        <w:snapToGrid/>
        <w:spacing w:line="460" w:lineRule="exact"/>
        <w:ind w:firstLine="420"/>
        <w:jc w:val="right"/>
        <w:rPr>
          <w:b w:val="0"/>
          <w:sz w:val="24"/>
          <w:szCs w:val="24"/>
        </w:rPr>
      </w:pPr>
      <w:r>
        <w:rPr>
          <w:b w:val="0"/>
          <w:sz w:val="24"/>
          <w:szCs w:val="24"/>
        </w:rPr>
        <w:t>单位：hm</w:t>
      </w:r>
      <w:r>
        <w:rPr>
          <w:b w:val="0"/>
          <w:sz w:val="24"/>
          <w:szCs w:val="24"/>
          <w:vertAlign w:val="superscript"/>
        </w:rPr>
        <w:t>2</w:t>
      </w:r>
      <w:r>
        <w:rPr>
          <w:b w:val="0"/>
          <w:sz w:val="24"/>
          <w:szCs w:val="24"/>
        </w:rPr>
        <w:t>、m</w:t>
      </w:r>
      <w:r>
        <w:rPr>
          <w:b w:val="0"/>
          <w:sz w:val="24"/>
          <w:szCs w:val="24"/>
          <w:vertAlign w:val="superscript"/>
        </w:rPr>
        <w:t>3</w:t>
      </w:r>
      <w:r>
        <w:rPr>
          <w:b w:val="0"/>
          <w:sz w:val="24"/>
          <w:szCs w:val="24"/>
        </w:rPr>
        <w:t>、%</w:t>
      </w:r>
    </w:p>
    <w:tbl>
      <w:tblPr>
        <w:tblStyle w:val="20"/>
        <w:tblpPr w:leftFromText="180" w:rightFromText="180" w:vertAnchor="text" w:horzAnchor="margin" w:tblpXSpec="center" w:tblpY="78"/>
        <w:tblOverlap w:val="never"/>
        <w:tblW w:w="7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932"/>
        <w:gridCol w:w="1942"/>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6" w:hRule="atLeast"/>
        </w:trPr>
        <w:tc>
          <w:tcPr>
            <w:tcW w:w="29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2"/>
              <w:rPr>
                <w:rFonts w:ascii="Times New Roman" w:hAnsi="Times New Roman"/>
                <w:b/>
                <w:sz w:val="22"/>
                <w:szCs w:val="22"/>
              </w:rPr>
            </w:pPr>
            <w:r>
              <w:rPr>
                <w:rFonts w:ascii="Times New Roman" w:hAnsi="Times New Roman"/>
                <w:b/>
                <w:sz w:val="22"/>
                <w:szCs w:val="22"/>
              </w:rPr>
              <w:t>按林种划分</w:t>
            </w:r>
          </w:p>
        </w:tc>
        <w:tc>
          <w:tcPr>
            <w:tcW w:w="19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2"/>
              <w:rPr>
                <w:rFonts w:ascii="Times New Roman" w:hAnsi="Times New Roman"/>
                <w:b/>
                <w:sz w:val="22"/>
                <w:szCs w:val="22"/>
              </w:rPr>
            </w:pPr>
            <w:r>
              <w:rPr>
                <w:rFonts w:ascii="Times New Roman" w:hAnsi="Times New Roman"/>
                <w:b/>
                <w:sz w:val="22"/>
                <w:szCs w:val="22"/>
              </w:rPr>
              <w:t>生态公益林</w:t>
            </w:r>
          </w:p>
        </w:tc>
        <w:tc>
          <w:tcPr>
            <w:tcW w:w="272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2"/>
              <w:rPr>
                <w:rFonts w:ascii="Times New Roman" w:hAnsi="Times New Roman"/>
                <w:b/>
                <w:sz w:val="22"/>
                <w:szCs w:val="22"/>
              </w:rPr>
            </w:pPr>
            <w:r>
              <w:rPr>
                <w:rFonts w:ascii="Times New Roman" w:hAnsi="Times New Roman"/>
                <w:b/>
                <w:sz w:val="22"/>
                <w:szCs w:val="22"/>
              </w:rPr>
              <w:t>商品林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6" w:hRule="atLeast"/>
        </w:trPr>
        <w:tc>
          <w:tcPr>
            <w:tcW w:w="29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面 积</w:t>
            </w:r>
          </w:p>
        </w:tc>
        <w:tc>
          <w:tcPr>
            <w:tcW w:w="19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375.21</w:t>
            </w:r>
          </w:p>
        </w:tc>
        <w:tc>
          <w:tcPr>
            <w:tcW w:w="272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1798.55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8" w:hRule="atLeast"/>
        </w:trPr>
        <w:tc>
          <w:tcPr>
            <w:tcW w:w="29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占乔木林百分比</w:t>
            </w:r>
          </w:p>
        </w:tc>
        <w:tc>
          <w:tcPr>
            <w:tcW w:w="19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17.26</w:t>
            </w:r>
          </w:p>
        </w:tc>
        <w:tc>
          <w:tcPr>
            <w:tcW w:w="272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8" w:hRule="atLeast"/>
        </w:trPr>
        <w:tc>
          <w:tcPr>
            <w:tcW w:w="29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蓄 积</w:t>
            </w:r>
          </w:p>
        </w:tc>
        <w:tc>
          <w:tcPr>
            <w:tcW w:w="19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28994</w:t>
            </w:r>
          </w:p>
        </w:tc>
        <w:tc>
          <w:tcPr>
            <w:tcW w:w="272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118081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6" w:hRule="atLeast"/>
        </w:trPr>
        <w:tc>
          <w:tcPr>
            <w:tcW w:w="29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占乔木林百分比</w:t>
            </w:r>
          </w:p>
        </w:tc>
        <w:tc>
          <w:tcPr>
            <w:tcW w:w="19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19.71</w:t>
            </w:r>
          </w:p>
        </w:tc>
        <w:tc>
          <w:tcPr>
            <w:tcW w:w="272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1"/>
                <w:szCs w:val="21"/>
              </w:rPr>
            </w:pPr>
            <w:r>
              <w:rPr>
                <w:rFonts w:ascii="Times New Roman" w:hAnsi="Times New Roman"/>
                <w:sz w:val="21"/>
                <w:szCs w:val="21"/>
              </w:rPr>
              <w:t>80.29</w:t>
            </w:r>
          </w:p>
        </w:tc>
      </w:tr>
    </w:tbl>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4"/>
        <w:keepNext w:val="0"/>
        <w:keepLines w:val="0"/>
        <w:pageBreakBefore w:val="0"/>
        <w:kinsoku/>
        <w:wordWrap/>
        <w:overflowPunct/>
        <w:topLinePunct w:val="0"/>
        <w:autoSpaceDE/>
        <w:autoSpaceDN/>
        <w:bidi w:val="0"/>
        <w:adjustRightInd/>
        <w:snapToGrid/>
        <w:spacing w:before="166" w:beforeLines="50" w:line="460" w:lineRule="exact"/>
        <w:ind w:firstLine="482"/>
        <w:rPr>
          <w:sz w:val="24"/>
          <w:szCs w:val="24"/>
          <w:highlight w:val="none"/>
        </w:rPr>
      </w:pPr>
      <w:r>
        <w:rPr>
          <w:sz w:val="24"/>
          <w:szCs w:val="24"/>
          <w:highlight w:val="none"/>
        </w:rPr>
        <w:t xml:space="preserve">表2-2-2  乔木林资源按优势树种组统计表  </w:t>
      </w:r>
    </w:p>
    <w:p>
      <w:pPr>
        <w:pStyle w:val="23"/>
        <w:keepNext w:val="0"/>
        <w:keepLines w:val="0"/>
        <w:pageBreakBefore w:val="0"/>
        <w:kinsoku/>
        <w:wordWrap/>
        <w:overflowPunct/>
        <w:topLinePunct w:val="0"/>
        <w:autoSpaceDE/>
        <w:autoSpaceDN/>
        <w:bidi w:val="0"/>
        <w:adjustRightInd/>
        <w:snapToGrid/>
        <w:spacing w:line="460" w:lineRule="exact"/>
        <w:ind w:firstLine="440"/>
        <w:jc w:val="right"/>
        <w:rPr>
          <w:rFonts w:ascii="Times New Roman" w:hAnsi="Times New Roman"/>
          <w:sz w:val="24"/>
          <w:szCs w:val="24"/>
          <w:highlight w:val="none"/>
        </w:rPr>
      </w:pPr>
      <w:r>
        <w:rPr>
          <w:rFonts w:ascii="Times New Roman" w:hAnsi="Times New Roman"/>
          <w:sz w:val="24"/>
          <w:szCs w:val="24"/>
          <w:highlight w:val="none"/>
        </w:rPr>
        <w:t>单位：hm</w:t>
      </w:r>
      <w:r>
        <w:rPr>
          <w:rFonts w:ascii="Times New Roman" w:hAnsi="Times New Roman"/>
          <w:sz w:val="24"/>
          <w:szCs w:val="24"/>
          <w:highlight w:val="none"/>
          <w:vertAlign w:val="superscript"/>
        </w:rPr>
        <w:t>2</w:t>
      </w:r>
      <w:r>
        <w:rPr>
          <w:rFonts w:ascii="Times New Roman" w:hAnsi="Times New Roman"/>
          <w:sz w:val="24"/>
          <w:szCs w:val="24"/>
          <w:highlight w:val="none"/>
        </w:rPr>
        <w:t>、m</w:t>
      </w:r>
      <w:r>
        <w:rPr>
          <w:rFonts w:ascii="Times New Roman" w:hAnsi="Times New Roman"/>
          <w:sz w:val="24"/>
          <w:szCs w:val="24"/>
          <w:highlight w:val="none"/>
          <w:vertAlign w:val="superscript"/>
        </w:rPr>
        <w:t>3</w:t>
      </w:r>
      <w:r>
        <w:rPr>
          <w:rFonts w:ascii="Times New Roman" w:hAnsi="Times New Roman"/>
          <w:sz w:val="24"/>
          <w:szCs w:val="24"/>
          <w:highlight w:val="none"/>
        </w:rPr>
        <w:t>、%</w:t>
      </w:r>
    </w:p>
    <w:tbl>
      <w:tblPr>
        <w:tblStyle w:val="20"/>
        <w:tblpPr w:leftFromText="180" w:rightFromText="180" w:vertAnchor="text" w:horzAnchor="page" w:tblpX="1791" w:tblpY="327"/>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63"/>
        <w:gridCol w:w="539"/>
        <w:gridCol w:w="718"/>
        <w:gridCol w:w="727"/>
        <w:gridCol w:w="688"/>
        <w:gridCol w:w="630"/>
        <w:gridCol w:w="717"/>
        <w:gridCol w:w="1005"/>
        <w:gridCol w:w="546"/>
        <w:gridCol w:w="751"/>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1" w:hRule="atLeast"/>
        </w:trPr>
        <w:tc>
          <w:tcPr>
            <w:tcW w:w="116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优势树种组</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杉木</w:t>
            </w:r>
          </w:p>
        </w:tc>
        <w:tc>
          <w:tcPr>
            <w:tcW w:w="71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马尾松</w:t>
            </w:r>
          </w:p>
        </w:tc>
        <w:tc>
          <w:tcPr>
            <w:tcW w:w="72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国外松</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桉树</w:t>
            </w:r>
          </w:p>
        </w:tc>
        <w:tc>
          <w:tcPr>
            <w:tcW w:w="6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其它软阔</w:t>
            </w:r>
          </w:p>
        </w:tc>
        <w:tc>
          <w:tcPr>
            <w:tcW w:w="71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其它硬阔</w:t>
            </w:r>
          </w:p>
        </w:tc>
        <w:tc>
          <w:tcPr>
            <w:tcW w:w="100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针阔混交</w:t>
            </w:r>
          </w:p>
        </w:tc>
        <w:tc>
          <w:tcPr>
            <w:tcW w:w="54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阔叶混交</w:t>
            </w:r>
          </w:p>
        </w:tc>
        <w:tc>
          <w:tcPr>
            <w:tcW w:w="75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药用林</w:t>
            </w:r>
          </w:p>
        </w:tc>
        <w:tc>
          <w:tcPr>
            <w:tcW w:w="83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其它经济</w:t>
            </w:r>
            <w:r>
              <w:rPr>
                <w:rFonts w:hint="eastAsia"/>
                <w:sz w:val="21"/>
                <w:szCs w:val="21"/>
                <w:lang w:bidi="ar"/>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9" w:hRule="atLeast"/>
        </w:trPr>
        <w:tc>
          <w:tcPr>
            <w:tcW w:w="1163"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面积</w:t>
            </w:r>
          </w:p>
        </w:tc>
        <w:tc>
          <w:tcPr>
            <w:tcW w:w="539"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43.42</w:t>
            </w:r>
          </w:p>
        </w:tc>
        <w:tc>
          <w:tcPr>
            <w:tcW w:w="71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33.69</w:t>
            </w:r>
          </w:p>
        </w:tc>
        <w:tc>
          <w:tcPr>
            <w:tcW w:w="72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870.33</w:t>
            </w:r>
          </w:p>
        </w:tc>
        <w:tc>
          <w:tcPr>
            <w:tcW w:w="68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838.09</w:t>
            </w:r>
          </w:p>
        </w:tc>
        <w:tc>
          <w:tcPr>
            <w:tcW w:w="630"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9.96</w:t>
            </w:r>
          </w:p>
        </w:tc>
        <w:tc>
          <w:tcPr>
            <w:tcW w:w="71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20.66</w:t>
            </w:r>
          </w:p>
        </w:tc>
        <w:tc>
          <w:tcPr>
            <w:tcW w:w="1005"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209.34</w:t>
            </w:r>
          </w:p>
        </w:tc>
        <w:tc>
          <w:tcPr>
            <w:tcW w:w="54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72.5</w:t>
            </w:r>
          </w:p>
        </w:tc>
        <w:tc>
          <w:tcPr>
            <w:tcW w:w="751"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74.12</w:t>
            </w:r>
          </w:p>
        </w:tc>
        <w:tc>
          <w:tcPr>
            <w:tcW w:w="83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163"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占乔木林百分比</w:t>
            </w:r>
          </w:p>
        </w:tc>
        <w:tc>
          <w:tcPr>
            <w:tcW w:w="539"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2</w:t>
            </w:r>
          </w:p>
        </w:tc>
        <w:tc>
          <w:tcPr>
            <w:tcW w:w="71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1.55</w:t>
            </w:r>
          </w:p>
        </w:tc>
        <w:tc>
          <w:tcPr>
            <w:tcW w:w="72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40.04</w:t>
            </w:r>
          </w:p>
        </w:tc>
        <w:tc>
          <w:tcPr>
            <w:tcW w:w="68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38.55</w:t>
            </w:r>
          </w:p>
        </w:tc>
        <w:tc>
          <w:tcPr>
            <w:tcW w:w="630"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0.46</w:t>
            </w:r>
          </w:p>
        </w:tc>
        <w:tc>
          <w:tcPr>
            <w:tcW w:w="71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0.95</w:t>
            </w:r>
          </w:p>
        </w:tc>
        <w:tc>
          <w:tcPr>
            <w:tcW w:w="1005"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9.63</w:t>
            </w:r>
          </w:p>
        </w:tc>
        <w:tc>
          <w:tcPr>
            <w:tcW w:w="54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3.33</w:t>
            </w:r>
          </w:p>
        </w:tc>
        <w:tc>
          <w:tcPr>
            <w:tcW w:w="751"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3.41</w:t>
            </w:r>
          </w:p>
        </w:tc>
        <w:tc>
          <w:tcPr>
            <w:tcW w:w="83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4" w:hRule="atLeast"/>
        </w:trPr>
        <w:tc>
          <w:tcPr>
            <w:tcW w:w="1163"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蓄积</w:t>
            </w:r>
          </w:p>
        </w:tc>
        <w:tc>
          <w:tcPr>
            <w:tcW w:w="539"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3793</w:t>
            </w:r>
          </w:p>
        </w:tc>
        <w:tc>
          <w:tcPr>
            <w:tcW w:w="71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3079</w:t>
            </w:r>
          </w:p>
        </w:tc>
        <w:tc>
          <w:tcPr>
            <w:tcW w:w="72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79505</w:t>
            </w:r>
          </w:p>
        </w:tc>
        <w:tc>
          <w:tcPr>
            <w:tcW w:w="68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49434</w:t>
            </w:r>
          </w:p>
        </w:tc>
        <w:tc>
          <w:tcPr>
            <w:tcW w:w="630"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1029</w:t>
            </w:r>
          </w:p>
        </w:tc>
        <w:tc>
          <w:tcPr>
            <w:tcW w:w="71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1495</w:t>
            </w:r>
          </w:p>
        </w:tc>
        <w:tc>
          <w:tcPr>
            <w:tcW w:w="1005"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4317</w:t>
            </w:r>
          </w:p>
        </w:tc>
        <w:tc>
          <w:tcPr>
            <w:tcW w:w="54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2145</w:t>
            </w:r>
          </w:p>
        </w:tc>
        <w:tc>
          <w:tcPr>
            <w:tcW w:w="751"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2186</w:t>
            </w:r>
          </w:p>
        </w:tc>
        <w:tc>
          <w:tcPr>
            <w:tcW w:w="83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1" w:hRule="atLeast"/>
        </w:trPr>
        <w:tc>
          <w:tcPr>
            <w:tcW w:w="1163"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占乔木林百分比</w:t>
            </w:r>
          </w:p>
        </w:tc>
        <w:tc>
          <w:tcPr>
            <w:tcW w:w="539"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2.58</w:t>
            </w:r>
          </w:p>
        </w:tc>
        <w:tc>
          <w:tcPr>
            <w:tcW w:w="71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2.09</w:t>
            </w:r>
          </w:p>
        </w:tc>
        <w:tc>
          <w:tcPr>
            <w:tcW w:w="72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54.06</w:t>
            </w:r>
          </w:p>
        </w:tc>
        <w:tc>
          <w:tcPr>
            <w:tcW w:w="688"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lang w:bidi="ar"/>
              </w:rPr>
              <w:t>33.61</w:t>
            </w:r>
          </w:p>
        </w:tc>
        <w:tc>
          <w:tcPr>
            <w:tcW w:w="630"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0.70</w:t>
            </w:r>
          </w:p>
        </w:tc>
        <w:tc>
          <w:tcPr>
            <w:tcW w:w="717"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1.02</w:t>
            </w:r>
          </w:p>
        </w:tc>
        <w:tc>
          <w:tcPr>
            <w:tcW w:w="1005"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2.93</w:t>
            </w:r>
          </w:p>
        </w:tc>
        <w:tc>
          <w:tcPr>
            <w:tcW w:w="54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rPr>
            </w:pPr>
            <w:r>
              <w:rPr>
                <w:rFonts w:ascii="Times New Roman" w:hAnsi="Times New Roman"/>
                <w:sz w:val="21"/>
                <w:szCs w:val="21"/>
              </w:rPr>
              <w:t>1.46</w:t>
            </w:r>
          </w:p>
        </w:tc>
        <w:tc>
          <w:tcPr>
            <w:tcW w:w="751"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1.49</w:t>
            </w:r>
          </w:p>
        </w:tc>
        <w:tc>
          <w:tcPr>
            <w:tcW w:w="836" w:type="dxa"/>
            <w:shd w:val="clear" w:color="auto" w:fill="auto"/>
          </w:tcPr>
          <w:p>
            <w:pPr>
              <w:pStyle w:val="23"/>
              <w:keepNext w:val="0"/>
              <w:keepLines w:val="0"/>
              <w:pageBreakBefore w:val="0"/>
              <w:kinsoku/>
              <w:wordWrap/>
              <w:overflowPunct/>
              <w:topLinePunct w:val="0"/>
              <w:autoSpaceDE/>
              <w:autoSpaceDN/>
              <w:bidi w:val="0"/>
              <w:adjustRightInd/>
              <w:snapToGrid/>
              <w:spacing w:line="460" w:lineRule="exact"/>
              <w:rPr>
                <w:rFonts w:ascii="Times New Roman" w:hAnsi="Times New Roman"/>
                <w:sz w:val="21"/>
                <w:szCs w:val="21"/>
                <w:lang w:bidi="ar"/>
              </w:rPr>
            </w:pPr>
            <w:r>
              <w:rPr>
                <w:rFonts w:ascii="Times New Roman" w:hAnsi="Times New Roman"/>
                <w:sz w:val="21"/>
                <w:szCs w:val="21"/>
                <w:lang w:bidi="ar"/>
              </w:rPr>
              <w:t>0.06</w:t>
            </w:r>
          </w:p>
        </w:tc>
      </w:tr>
    </w:tbl>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p>
    <w:p>
      <w:pPr>
        <w:pStyle w:val="23"/>
        <w:keepNext w:val="0"/>
        <w:keepLines w:val="0"/>
        <w:pageBreakBefore w:val="0"/>
        <w:kinsoku/>
        <w:wordWrap/>
        <w:overflowPunct/>
        <w:topLinePunct w:val="0"/>
        <w:autoSpaceDE/>
        <w:autoSpaceDN/>
        <w:bidi w:val="0"/>
        <w:adjustRightInd/>
        <w:snapToGrid/>
        <w:spacing w:line="460" w:lineRule="exact"/>
        <w:jc w:val="both"/>
        <w:rPr>
          <w:rFonts w:ascii="Times New Roman" w:hAnsi="Times New Roman"/>
          <w:sz w:val="24"/>
          <w:szCs w:val="24"/>
          <w:highlight w:val="yellow"/>
        </w:rPr>
      </w:pPr>
    </w:p>
    <w:p>
      <w:pPr>
        <w:pStyle w:val="24"/>
        <w:keepNext w:val="0"/>
        <w:keepLines w:val="0"/>
        <w:pageBreakBefore w:val="0"/>
        <w:kinsoku/>
        <w:wordWrap/>
        <w:overflowPunct/>
        <w:topLinePunct w:val="0"/>
        <w:autoSpaceDE/>
        <w:autoSpaceDN/>
        <w:bidi w:val="0"/>
        <w:adjustRightInd/>
        <w:snapToGrid/>
        <w:spacing w:before="332" w:beforeLines="100" w:line="460" w:lineRule="exact"/>
        <w:ind w:left="0" w:leftChars="0" w:firstLine="0" w:firstLineChars="0"/>
        <w:jc w:val="both"/>
        <w:rPr>
          <w:sz w:val="24"/>
          <w:szCs w:val="24"/>
        </w:rPr>
      </w:pPr>
      <w:r>
        <w:rPr>
          <w:sz w:val="24"/>
          <w:szCs w:val="24"/>
        </w:rPr>
        <w:t>表2-2-3   乔木林资源按龄组统计表</w:t>
      </w:r>
    </w:p>
    <w:p>
      <w:pPr>
        <w:pStyle w:val="23"/>
        <w:keepNext w:val="0"/>
        <w:keepLines w:val="0"/>
        <w:pageBreakBefore w:val="0"/>
        <w:kinsoku/>
        <w:wordWrap/>
        <w:overflowPunct/>
        <w:topLinePunct w:val="0"/>
        <w:autoSpaceDE/>
        <w:autoSpaceDN/>
        <w:bidi w:val="0"/>
        <w:adjustRightInd/>
        <w:snapToGrid/>
        <w:spacing w:line="460" w:lineRule="exact"/>
        <w:ind w:right="660" w:firstLine="440"/>
        <w:jc w:val="right"/>
        <w:rPr>
          <w:rFonts w:ascii="Times New Roman" w:hAnsi="Times New Roman"/>
          <w:sz w:val="24"/>
          <w:szCs w:val="24"/>
        </w:rPr>
      </w:pPr>
      <w:r>
        <w:rPr>
          <w:rFonts w:ascii="Times New Roman" w:hAnsi="Times New Roman"/>
          <w:sz w:val="24"/>
          <w:szCs w:val="24"/>
        </w:rPr>
        <w:t>单位：hm</w:t>
      </w:r>
      <w:r>
        <w:rPr>
          <w:rFonts w:ascii="Times New Roman" w:hAnsi="Times New Roman"/>
          <w:sz w:val="24"/>
          <w:szCs w:val="24"/>
          <w:vertAlign w:val="superscript"/>
        </w:rPr>
        <w:t>2</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w:t>
      </w:r>
    </w:p>
    <w:tbl>
      <w:tblPr>
        <w:tblStyle w:val="20"/>
        <w:tblW w:w="824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42"/>
        <w:gridCol w:w="1133"/>
        <w:gridCol w:w="992"/>
        <w:gridCol w:w="992"/>
        <w:gridCol w:w="991"/>
        <w:gridCol w:w="1134"/>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0" w:hRule="atLeast"/>
        </w:trPr>
        <w:tc>
          <w:tcPr>
            <w:tcW w:w="18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龄组</w:t>
            </w:r>
          </w:p>
        </w:tc>
        <w:tc>
          <w:tcPr>
            <w:tcW w:w="11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幼龄林</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中龄林</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近熟林</w:t>
            </w:r>
          </w:p>
        </w:tc>
        <w:tc>
          <w:tcPr>
            <w:tcW w:w="99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成熟林</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过熟林</w:t>
            </w:r>
          </w:p>
        </w:tc>
        <w:tc>
          <w:tcPr>
            <w:tcW w:w="1156" w:type="dxa"/>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经济林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0" w:hRule="atLeast"/>
        </w:trPr>
        <w:tc>
          <w:tcPr>
            <w:tcW w:w="18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面积</w:t>
            </w:r>
          </w:p>
        </w:tc>
        <w:tc>
          <w:tcPr>
            <w:tcW w:w="11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680.42</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709.91</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435.6</w:t>
            </w:r>
          </w:p>
        </w:tc>
        <w:tc>
          <w:tcPr>
            <w:tcW w:w="99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192.82</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85.55</w:t>
            </w:r>
          </w:p>
        </w:tc>
        <w:tc>
          <w:tcPr>
            <w:tcW w:w="1156" w:type="dxa"/>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69.46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6" w:hRule="atLeast"/>
        </w:trPr>
        <w:tc>
          <w:tcPr>
            <w:tcW w:w="18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占乔木林百分比</w:t>
            </w:r>
          </w:p>
        </w:tc>
        <w:tc>
          <w:tcPr>
            <w:tcW w:w="11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31.30</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32.66</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20.04</w:t>
            </w:r>
          </w:p>
        </w:tc>
        <w:tc>
          <w:tcPr>
            <w:tcW w:w="99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8.87</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3.94</w:t>
            </w:r>
          </w:p>
        </w:tc>
        <w:tc>
          <w:tcPr>
            <w:tcW w:w="1156" w:type="dxa"/>
          </w:tcPr>
          <w:p>
            <w:pPr>
              <w:pStyle w:val="23"/>
              <w:keepNext w:val="0"/>
              <w:keepLines w:val="0"/>
              <w:pageBreakBefore w:val="0"/>
              <w:kinsoku/>
              <w:wordWrap/>
              <w:overflowPunct/>
              <w:topLinePunct w:val="0"/>
              <w:autoSpaceDE/>
              <w:autoSpaceDN/>
              <w:bidi w:val="0"/>
              <w:adjustRightInd/>
              <w:snapToGrid/>
              <w:spacing w:line="460" w:lineRule="exact"/>
              <w:jc w:val="center"/>
              <w:rPr>
                <w:sz w:val="22"/>
                <w:szCs w:val="22"/>
                <w:lang w:bidi="ar"/>
              </w:rPr>
            </w:pPr>
            <w:r>
              <w:rPr>
                <w:sz w:val="22"/>
                <w:szCs w:val="22"/>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0" w:hRule="atLeast"/>
        </w:trPr>
        <w:tc>
          <w:tcPr>
            <w:tcW w:w="18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蓄积</w:t>
            </w:r>
          </w:p>
        </w:tc>
        <w:tc>
          <w:tcPr>
            <w:tcW w:w="11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19254</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53646</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47693</w:t>
            </w:r>
          </w:p>
        </w:tc>
        <w:tc>
          <w:tcPr>
            <w:tcW w:w="99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19416</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4974</w:t>
            </w:r>
          </w:p>
        </w:tc>
        <w:tc>
          <w:tcPr>
            <w:tcW w:w="1156" w:type="dxa"/>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9" w:hRule="atLeast"/>
        </w:trPr>
        <w:tc>
          <w:tcPr>
            <w:tcW w:w="18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占乔木林百分比</w:t>
            </w:r>
          </w:p>
        </w:tc>
        <w:tc>
          <w:tcPr>
            <w:tcW w:w="11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13.09</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36.48</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32.43</w:t>
            </w:r>
          </w:p>
        </w:tc>
        <w:tc>
          <w:tcPr>
            <w:tcW w:w="99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13.20</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3.38</w:t>
            </w:r>
          </w:p>
        </w:tc>
        <w:tc>
          <w:tcPr>
            <w:tcW w:w="1156" w:type="dxa"/>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1.42</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75" w:name="_Toc245809438"/>
      <w:bookmarkStart w:id="76" w:name="_Toc521788121"/>
      <w:bookmarkStart w:id="77" w:name="_Toc244960594"/>
      <w:bookmarkStart w:id="78" w:name="_Toc246834483"/>
      <w:r>
        <w:rPr>
          <w:sz w:val="24"/>
          <w:szCs w:val="24"/>
        </w:rPr>
        <w:t>乔木林生态公益林资源</w:t>
      </w:r>
      <w:bookmarkEnd w:id="75"/>
      <w:bookmarkEnd w:id="76"/>
      <w:bookmarkEnd w:id="77"/>
      <w:bookmarkEnd w:id="78"/>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乔木林生态公益林375.21 hm</w:t>
      </w:r>
      <w:r>
        <w:rPr>
          <w:rFonts w:hint="eastAsia" w:ascii="宋体" w:hAnsi="宋体" w:cs="宋体"/>
          <w:sz w:val="24"/>
          <w:szCs w:val="24"/>
          <w:vertAlign w:val="superscript"/>
        </w:rPr>
        <w:t>2</w:t>
      </w:r>
      <w:r>
        <w:rPr>
          <w:rFonts w:hint="eastAsia"/>
          <w:sz w:val="24"/>
          <w:szCs w:val="24"/>
        </w:rPr>
        <w:t>，占乔木林地面积17.26％，其中水土保持林354.27 hm</w:t>
      </w:r>
      <w:r>
        <w:rPr>
          <w:rFonts w:hint="eastAsia" w:ascii="宋体" w:hAnsi="宋体" w:cs="宋体"/>
          <w:sz w:val="24"/>
          <w:szCs w:val="24"/>
          <w:vertAlign w:val="superscript"/>
        </w:rPr>
        <w:t>2</w:t>
      </w:r>
      <w:r>
        <w:rPr>
          <w:rFonts w:hint="eastAsia"/>
          <w:sz w:val="24"/>
          <w:szCs w:val="24"/>
        </w:rPr>
        <w:t>，其他防护林13.74 hm</w:t>
      </w:r>
      <w:r>
        <w:rPr>
          <w:rFonts w:hint="eastAsia" w:ascii="宋体" w:hAnsi="宋体" w:cs="宋体"/>
          <w:sz w:val="24"/>
          <w:szCs w:val="24"/>
          <w:vertAlign w:val="superscript"/>
        </w:rPr>
        <w:t>2</w:t>
      </w:r>
      <w:r>
        <w:rPr>
          <w:rFonts w:hint="eastAsia"/>
          <w:sz w:val="24"/>
          <w:szCs w:val="24"/>
        </w:rPr>
        <w:t>，水源涵养林1.92 hm</w:t>
      </w:r>
      <w:r>
        <w:rPr>
          <w:rFonts w:hint="eastAsia" w:ascii="宋体" w:hAnsi="宋体" w:cs="宋体"/>
          <w:sz w:val="24"/>
          <w:szCs w:val="24"/>
          <w:vertAlign w:val="superscript"/>
        </w:rPr>
        <w:t>2</w:t>
      </w:r>
      <w:r>
        <w:rPr>
          <w:rFonts w:hint="eastAsia"/>
          <w:sz w:val="24"/>
          <w:szCs w:val="24"/>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79" w:name="_Toc521788122"/>
      <w:bookmarkStart w:id="80" w:name="_Toc246834486"/>
      <w:bookmarkStart w:id="81" w:name="_Toc245809441"/>
      <w:r>
        <w:rPr>
          <w:rFonts w:hint="eastAsia"/>
          <w:sz w:val="24"/>
          <w:szCs w:val="24"/>
        </w:rPr>
        <w:t>乔木商品林资源</w:t>
      </w:r>
      <w:bookmarkEnd w:id="79"/>
      <w:bookmarkEnd w:id="80"/>
      <w:bookmarkEnd w:id="8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乔木商品林面积1798.55 hm2，蓄积量118081 m3。见表2-3-1,2-3-2和2-3-3。</w:t>
      </w:r>
    </w:p>
    <w:p>
      <w:pPr>
        <w:pStyle w:val="24"/>
        <w:keepNext w:val="0"/>
        <w:keepLines w:val="0"/>
        <w:pageBreakBefore w:val="0"/>
        <w:kinsoku/>
        <w:wordWrap/>
        <w:overflowPunct/>
        <w:topLinePunct w:val="0"/>
        <w:autoSpaceDE/>
        <w:autoSpaceDN/>
        <w:bidi w:val="0"/>
        <w:adjustRightInd/>
        <w:snapToGrid/>
        <w:spacing w:line="460" w:lineRule="exact"/>
        <w:ind w:firstLine="2168" w:firstLineChars="900"/>
        <w:jc w:val="both"/>
        <w:rPr>
          <w:rFonts w:ascii="Times New Roman" w:hAnsi="Times New Roman"/>
          <w:sz w:val="24"/>
          <w:szCs w:val="24"/>
        </w:rPr>
      </w:pPr>
      <w:r>
        <w:rPr>
          <w:sz w:val="24"/>
          <w:szCs w:val="24"/>
        </w:rPr>
        <w:t>表2-</w:t>
      </w:r>
      <w:r>
        <w:rPr>
          <w:rFonts w:hint="eastAsia"/>
          <w:sz w:val="24"/>
          <w:szCs w:val="24"/>
        </w:rPr>
        <w:t>3</w:t>
      </w:r>
      <w:r>
        <w:rPr>
          <w:sz w:val="24"/>
          <w:szCs w:val="24"/>
        </w:rPr>
        <w:t>-1  乔木商品林资源统计表</w:t>
      </w:r>
      <w:r>
        <w:rPr>
          <w:rFonts w:ascii="Times New Roman" w:hAnsi="Times New Roman"/>
          <w:sz w:val="24"/>
          <w:szCs w:val="24"/>
        </w:rPr>
        <w:t xml:space="preserve"> </w:t>
      </w:r>
      <w:r>
        <w:rPr>
          <w:rFonts w:hint="eastAsia"/>
          <w:sz w:val="24"/>
          <w:szCs w:val="24"/>
          <w:lang w:val="en-US" w:eastAsia="zh-CN"/>
        </w:rPr>
        <w:t xml:space="preserve">  </w:t>
      </w:r>
      <w:r>
        <w:rPr>
          <w:rFonts w:ascii="Times New Roman" w:hAnsi="Times New Roman"/>
          <w:sz w:val="24"/>
          <w:szCs w:val="24"/>
        </w:rPr>
        <w:t xml:space="preserve"> </w:t>
      </w:r>
      <w:r>
        <w:rPr>
          <w:rFonts w:ascii="Times New Roman" w:hAnsi="Times New Roman"/>
          <w:b w:val="0"/>
          <w:bCs/>
          <w:sz w:val="24"/>
          <w:szCs w:val="24"/>
        </w:rPr>
        <w:t>单位：hm</w:t>
      </w:r>
      <w:r>
        <w:rPr>
          <w:rFonts w:ascii="Times New Roman" w:hAnsi="Times New Roman"/>
          <w:b w:val="0"/>
          <w:bCs/>
          <w:sz w:val="24"/>
          <w:szCs w:val="24"/>
          <w:vertAlign w:val="superscript"/>
        </w:rPr>
        <w:t>2</w:t>
      </w:r>
      <w:r>
        <w:rPr>
          <w:rFonts w:ascii="Times New Roman" w:hAnsi="Times New Roman"/>
          <w:b w:val="0"/>
          <w:bCs/>
          <w:sz w:val="24"/>
          <w:szCs w:val="24"/>
        </w:rPr>
        <w:t>、m</w:t>
      </w:r>
      <w:r>
        <w:rPr>
          <w:rFonts w:ascii="Times New Roman" w:hAnsi="Times New Roman"/>
          <w:b w:val="0"/>
          <w:bCs/>
          <w:sz w:val="24"/>
          <w:szCs w:val="24"/>
          <w:vertAlign w:val="superscript"/>
        </w:rPr>
        <w:t>3</w:t>
      </w:r>
      <w:r>
        <w:rPr>
          <w:rFonts w:ascii="Times New Roman" w:hAnsi="Times New Roman"/>
          <w:b w:val="0"/>
          <w:bCs/>
          <w:sz w:val="24"/>
          <w:szCs w:val="24"/>
        </w:rPr>
        <w:t>、%</w:t>
      </w:r>
    </w:p>
    <w:tbl>
      <w:tblPr>
        <w:tblStyle w:val="20"/>
        <w:tblW w:w="8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78"/>
        <w:gridCol w:w="1134"/>
        <w:gridCol w:w="1134"/>
        <w:gridCol w:w="1134"/>
        <w:gridCol w:w="992"/>
        <w:gridCol w:w="85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5" w:hRule="atLeast"/>
          <w:jc w:val="center"/>
        </w:trPr>
        <w:tc>
          <w:tcPr>
            <w:tcW w:w="20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龄</w:t>
            </w:r>
            <w:r>
              <w:rPr>
                <w:rFonts w:hint="eastAsia"/>
                <w:sz w:val="21"/>
                <w:szCs w:val="21"/>
              </w:rPr>
              <w:t xml:space="preserve"> </w:t>
            </w:r>
            <w:r>
              <w:rPr>
                <w:sz w:val="21"/>
                <w:szCs w:val="21"/>
              </w:rPr>
              <w:t>组</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幼龄林</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中龄林</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近熟林</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成熟林</w:t>
            </w:r>
          </w:p>
        </w:tc>
        <w:tc>
          <w:tcPr>
            <w:tcW w:w="85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过熟林</w:t>
            </w:r>
          </w:p>
        </w:tc>
        <w:tc>
          <w:tcPr>
            <w:tcW w:w="880"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经济林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8" w:hRule="atLeast"/>
          <w:jc w:val="center"/>
        </w:trPr>
        <w:tc>
          <w:tcPr>
            <w:tcW w:w="20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面积</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549.62</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598.66</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383.98</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158.18</w:t>
            </w:r>
          </w:p>
        </w:tc>
        <w:tc>
          <w:tcPr>
            <w:tcW w:w="85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38.65</w:t>
            </w:r>
          </w:p>
        </w:tc>
        <w:tc>
          <w:tcPr>
            <w:tcW w:w="880"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69.46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jc w:val="center"/>
        </w:trPr>
        <w:tc>
          <w:tcPr>
            <w:tcW w:w="20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占乔木商品林百分比</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30.56</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33.29</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21.35</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8.79</w:t>
            </w:r>
          </w:p>
        </w:tc>
        <w:tc>
          <w:tcPr>
            <w:tcW w:w="85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2.15</w:t>
            </w:r>
          </w:p>
        </w:tc>
        <w:tc>
          <w:tcPr>
            <w:tcW w:w="880"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2" w:hRule="atLeast"/>
          <w:jc w:val="center"/>
        </w:trPr>
        <w:tc>
          <w:tcPr>
            <w:tcW w:w="20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蓄积</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10265</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44334</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42142</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16140</w:t>
            </w:r>
          </w:p>
        </w:tc>
        <w:tc>
          <w:tcPr>
            <w:tcW w:w="85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3108</w:t>
            </w:r>
          </w:p>
        </w:tc>
        <w:tc>
          <w:tcPr>
            <w:tcW w:w="880"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8" w:hRule="atLeast"/>
          <w:jc w:val="center"/>
        </w:trPr>
        <w:tc>
          <w:tcPr>
            <w:tcW w:w="20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占乔木商品林百分比</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8.69</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37.55</w:t>
            </w:r>
          </w:p>
        </w:tc>
        <w:tc>
          <w:tcPr>
            <w:tcW w:w="113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35.69</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13.67</w:t>
            </w:r>
          </w:p>
        </w:tc>
        <w:tc>
          <w:tcPr>
            <w:tcW w:w="85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2.63</w:t>
            </w:r>
          </w:p>
        </w:tc>
        <w:tc>
          <w:tcPr>
            <w:tcW w:w="880"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1.77</w:t>
            </w:r>
          </w:p>
        </w:tc>
      </w:tr>
    </w:tbl>
    <w:p>
      <w:pPr>
        <w:pStyle w:val="24"/>
        <w:keepNext w:val="0"/>
        <w:keepLines w:val="0"/>
        <w:pageBreakBefore w:val="0"/>
        <w:kinsoku/>
        <w:wordWrap/>
        <w:overflowPunct/>
        <w:topLinePunct w:val="0"/>
        <w:autoSpaceDE/>
        <w:autoSpaceDN/>
        <w:bidi w:val="0"/>
        <w:adjustRightInd/>
        <w:snapToGrid/>
        <w:spacing w:before="498" w:beforeLines="150" w:line="460" w:lineRule="exact"/>
        <w:ind w:left="0" w:leftChars="0" w:firstLine="1928" w:firstLineChars="800"/>
        <w:jc w:val="both"/>
        <w:rPr>
          <w:rFonts w:ascii="Times New Roman" w:hAnsi="Times New Roman"/>
          <w:b w:val="0"/>
          <w:bCs/>
          <w:sz w:val="24"/>
          <w:szCs w:val="24"/>
        </w:rPr>
      </w:pPr>
      <w:r>
        <w:rPr>
          <w:sz w:val="24"/>
          <w:szCs w:val="24"/>
        </w:rPr>
        <w:t>表2-</w:t>
      </w:r>
      <w:r>
        <w:rPr>
          <w:rFonts w:hint="eastAsia"/>
          <w:sz w:val="24"/>
          <w:szCs w:val="24"/>
        </w:rPr>
        <w:t>3</w:t>
      </w:r>
      <w:r>
        <w:rPr>
          <w:sz w:val="24"/>
          <w:szCs w:val="24"/>
        </w:rPr>
        <w:t>-2 乔木林商品林资源统计表</w:t>
      </w:r>
      <w:r>
        <w:rPr>
          <w:rFonts w:ascii="Times New Roman" w:hAnsi="Times New Roman"/>
          <w:sz w:val="24"/>
          <w:szCs w:val="24"/>
        </w:rPr>
        <w:t xml:space="preserve"> </w:t>
      </w:r>
      <w:r>
        <w:rPr>
          <w:rFonts w:hint="eastAsia"/>
          <w:sz w:val="24"/>
          <w:szCs w:val="24"/>
          <w:lang w:val="en-US" w:eastAsia="zh-CN"/>
        </w:rPr>
        <w:t xml:space="preserve">    </w:t>
      </w:r>
      <w:r>
        <w:rPr>
          <w:rFonts w:ascii="Times New Roman" w:hAnsi="Times New Roman"/>
          <w:b w:val="0"/>
          <w:bCs/>
          <w:sz w:val="24"/>
          <w:szCs w:val="24"/>
        </w:rPr>
        <w:t>单位：hm</w:t>
      </w:r>
      <w:r>
        <w:rPr>
          <w:rFonts w:ascii="Times New Roman" w:hAnsi="Times New Roman"/>
          <w:b w:val="0"/>
          <w:bCs/>
          <w:sz w:val="24"/>
          <w:szCs w:val="24"/>
          <w:vertAlign w:val="superscript"/>
        </w:rPr>
        <w:t>2</w:t>
      </w:r>
      <w:r>
        <w:rPr>
          <w:rFonts w:ascii="Times New Roman" w:hAnsi="Times New Roman"/>
          <w:b w:val="0"/>
          <w:bCs/>
          <w:sz w:val="24"/>
          <w:szCs w:val="24"/>
        </w:rPr>
        <w:t>、m</w:t>
      </w:r>
      <w:r>
        <w:rPr>
          <w:rFonts w:ascii="Times New Roman" w:hAnsi="Times New Roman"/>
          <w:b w:val="0"/>
          <w:bCs/>
          <w:sz w:val="24"/>
          <w:szCs w:val="24"/>
          <w:vertAlign w:val="superscript"/>
        </w:rPr>
        <w:t>3</w:t>
      </w:r>
      <w:r>
        <w:rPr>
          <w:rFonts w:ascii="Times New Roman" w:hAnsi="Times New Roman"/>
          <w:b w:val="0"/>
          <w:bCs/>
          <w:sz w:val="24"/>
          <w:szCs w:val="24"/>
        </w:rPr>
        <w:t>、%</w:t>
      </w:r>
    </w:p>
    <w:tbl>
      <w:tblPr>
        <w:tblStyle w:val="20"/>
        <w:tblpPr w:leftFromText="180" w:rightFromText="180" w:vertAnchor="text" w:tblpXSpec="center" w:tblpY="1"/>
        <w:tblOverlap w:val="never"/>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11"/>
        <w:gridCol w:w="720"/>
        <w:gridCol w:w="720"/>
        <w:gridCol w:w="719"/>
        <w:gridCol w:w="720"/>
        <w:gridCol w:w="719"/>
        <w:gridCol w:w="720"/>
        <w:gridCol w:w="719"/>
        <w:gridCol w:w="720"/>
        <w:gridCol w:w="67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1311" w:type="dxa"/>
            <w:vMerge w:val="restart"/>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分 类</w:t>
            </w:r>
          </w:p>
        </w:tc>
        <w:tc>
          <w:tcPr>
            <w:tcW w:w="7149" w:type="dxa"/>
            <w:gridSpan w:val="10"/>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优势树种组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81" w:hRule="atLeast"/>
        </w:trPr>
        <w:tc>
          <w:tcPr>
            <w:tcW w:w="1311" w:type="dxa"/>
            <w:vMerge w:val="continue"/>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杉木</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马尾松</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国外松</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桉树</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其它软阔</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硬阔</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针阔混交</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阔叶混交</w:t>
            </w:r>
          </w:p>
        </w:tc>
        <w:tc>
          <w:tcPr>
            <w:tcW w:w="6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药用林</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经济林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trPr>
        <w:tc>
          <w:tcPr>
            <w:tcW w:w="131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面积</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36.85</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6.04</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633.11</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820.96</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9.96</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2.51</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196.43</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16.92</w:t>
            </w:r>
          </w:p>
        </w:tc>
        <w:tc>
          <w:tcPr>
            <w:tcW w:w="6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74.12</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2" w:hRule="atLeast"/>
        </w:trPr>
        <w:tc>
          <w:tcPr>
            <w:tcW w:w="131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占乔木商品林百分比</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2.05</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0.34</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35.20</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45.65</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0.55</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0.14</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10.92</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0.94</w:t>
            </w:r>
          </w:p>
        </w:tc>
        <w:tc>
          <w:tcPr>
            <w:tcW w:w="6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4.12</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1" w:hRule="atLeast"/>
        </w:trPr>
        <w:tc>
          <w:tcPr>
            <w:tcW w:w="131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蓄积</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3156</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524</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58461</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48361</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1029</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135</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4044</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93</w:t>
            </w:r>
          </w:p>
        </w:tc>
        <w:tc>
          <w:tcPr>
            <w:tcW w:w="6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2186</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81" w:hRule="atLeast"/>
        </w:trPr>
        <w:tc>
          <w:tcPr>
            <w:tcW w:w="131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lang w:bidi="ar"/>
              </w:rPr>
              <w:t>占乔木商品林百分比</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2.67</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0.44</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49.51</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40.96</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0.87</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0.11</w:t>
            </w:r>
          </w:p>
        </w:tc>
        <w:tc>
          <w:tcPr>
            <w:tcW w:w="71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3.43</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0.08</w:t>
            </w:r>
          </w:p>
        </w:tc>
        <w:tc>
          <w:tcPr>
            <w:tcW w:w="6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1.85</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lang w:bidi="ar"/>
              </w:rPr>
            </w:pPr>
            <w:r>
              <w:rPr>
                <w:sz w:val="22"/>
                <w:szCs w:val="22"/>
                <w:lang w:bidi="ar"/>
              </w:rPr>
              <w:t>0.08</w:t>
            </w:r>
          </w:p>
        </w:tc>
      </w:tr>
    </w:tbl>
    <w:p>
      <w:pPr>
        <w:pStyle w:val="24"/>
        <w:keepNext w:val="0"/>
        <w:keepLines w:val="0"/>
        <w:pageBreakBefore w:val="0"/>
        <w:kinsoku/>
        <w:wordWrap/>
        <w:overflowPunct/>
        <w:topLinePunct w:val="0"/>
        <w:autoSpaceDE/>
        <w:autoSpaceDN/>
        <w:bidi w:val="0"/>
        <w:adjustRightInd/>
        <w:snapToGrid/>
        <w:spacing w:before="332" w:beforeLines="100" w:line="460" w:lineRule="exact"/>
        <w:ind w:firstLine="482"/>
        <w:rPr>
          <w:sz w:val="24"/>
          <w:szCs w:val="24"/>
        </w:rPr>
      </w:pPr>
      <w:r>
        <w:rPr>
          <w:sz w:val="24"/>
          <w:szCs w:val="24"/>
        </w:rPr>
        <w:t>表2-</w:t>
      </w:r>
      <w:r>
        <w:rPr>
          <w:rFonts w:hint="eastAsia"/>
          <w:sz w:val="24"/>
          <w:szCs w:val="24"/>
        </w:rPr>
        <w:t>3</w:t>
      </w:r>
      <w:r>
        <w:rPr>
          <w:sz w:val="24"/>
          <w:szCs w:val="24"/>
        </w:rPr>
        <w:t>-3 乔木林商品林资源统计表</w:t>
      </w: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b/>
          <w:sz w:val="24"/>
          <w:szCs w:val="24"/>
        </w:rPr>
      </w:pPr>
      <w:r>
        <w:rPr>
          <w:rFonts w:ascii="Times New Roman" w:hAnsi="Times New Roman"/>
          <w:sz w:val="24"/>
          <w:szCs w:val="24"/>
        </w:rPr>
        <w:t xml:space="preserve">                                                  单位：hm</w:t>
      </w:r>
      <w:r>
        <w:rPr>
          <w:rFonts w:ascii="Times New Roman" w:hAnsi="Times New Roman"/>
          <w:sz w:val="24"/>
          <w:szCs w:val="24"/>
          <w:vertAlign w:val="superscript"/>
        </w:rPr>
        <w:t>2</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w:t>
      </w:r>
    </w:p>
    <w:tbl>
      <w:tblPr>
        <w:tblStyle w:val="20"/>
        <w:tblpPr w:leftFromText="180" w:rightFromText="180" w:vertAnchor="text" w:tblpXSpec="center" w:tblpY="1"/>
        <w:tblOverlap w:val="never"/>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33"/>
        <w:gridCol w:w="1432"/>
        <w:gridCol w:w="717"/>
        <w:gridCol w:w="1272"/>
        <w:gridCol w:w="852"/>
        <w:gridCol w:w="123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8" w:hRule="atLeast"/>
          <w:jc w:val="center"/>
        </w:trPr>
        <w:tc>
          <w:tcPr>
            <w:tcW w:w="1433" w:type="dxa"/>
            <w:vMerge w:val="restart"/>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bookmarkStart w:id="82" w:name="_Toc244960599"/>
            <w:bookmarkStart w:id="83" w:name="_Toc246834487"/>
            <w:bookmarkStart w:id="84" w:name="_Toc245809442"/>
            <w:r>
              <w:rPr>
                <w:sz w:val="22"/>
                <w:szCs w:val="22"/>
              </w:rPr>
              <w:t>分</w:t>
            </w:r>
            <w:r>
              <w:rPr>
                <w:rFonts w:hint="eastAsia"/>
                <w:sz w:val="22"/>
                <w:szCs w:val="22"/>
              </w:rPr>
              <w:t xml:space="preserve"> </w:t>
            </w:r>
            <w:r>
              <w:rPr>
                <w:sz w:val="22"/>
                <w:szCs w:val="22"/>
              </w:rPr>
              <w:t>类</w:t>
            </w:r>
          </w:p>
        </w:tc>
        <w:tc>
          <w:tcPr>
            <w:tcW w:w="6847" w:type="dxa"/>
            <w:gridSpan w:val="6"/>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商品林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8" w:hRule="atLeast"/>
          <w:jc w:val="center"/>
        </w:trPr>
        <w:tc>
          <w:tcPr>
            <w:tcW w:w="1433" w:type="dxa"/>
            <w:vMerge w:val="continue"/>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4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短轮伐期工业原料林</w:t>
            </w:r>
          </w:p>
        </w:tc>
        <w:tc>
          <w:tcPr>
            <w:tcW w:w="71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速生丰产林</w:t>
            </w:r>
          </w:p>
        </w:tc>
        <w:tc>
          <w:tcPr>
            <w:tcW w:w="12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一般用材林</w:t>
            </w:r>
          </w:p>
        </w:tc>
        <w:tc>
          <w:tcPr>
            <w:tcW w:w="85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果树林</w:t>
            </w:r>
          </w:p>
        </w:tc>
        <w:tc>
          <w:tcPr>
            <w:tcW w:w="12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药用林</w:t>
            </w:r>
          </w:p>
        </w:tc>
        <w:tc>
          <w:tcPr>
            <w:tcW w:w="13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其他经济林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7" w:hRule="atLeast"/>
          <w:jc w:val="center"/>
        </w:trPr>
        <w:tc>
          <w:tcPr>
            <w:tcW w:w="14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c>
          <w:tcPr>
            <w:tcW w:w="14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1525.59</w:t>
            </w:r>
          </w:p>
        </w:tc>
        <w:tc>
          <w:tcPr>
            <w:tcW w:w="71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14.77</w:t>
            </w:r>
          </w:p>
        </w:tc>
        <w:tc>
          <w:tcPr>
            <w:tcW w:w="12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188.73</w:t>
            </w:r>
          </w:p>
        </w:tc>
        <w:tc>
          <w:tcPr>
            <w:tcW w:w="85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19.44</w:t>
            </w:r>
          </w:p>
        </w:tc>
        <w:tc>
          <w:tcPr>
            <w:tcW w:w="12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48.37</w:t>
            </w:r>
          </w:p>
        </w:tc>
        <w:tc>
          <w:tcPr>
            <w:tcW w:w="13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9" w:hRule="atLeast"/>
          <w:jc w:val="center"/>
        </w:trPr>
        <w:tc>
          <w:tcPr>
            <w:tcW w:w="14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占乔木商品林百分比</w:t>
            </w:r>
          </w:p>
        </w:tc>
        <w:tc>
          <w:tcPr>
            <w:tcW w:w="14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84.82</w:t>
            </w:r>
          </w:p>
        </w:tc>
        <w:tc>
          <w:tcPr>
            <w:tcW w:w="71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0.82</w:t>
            </w:r>
          </w:p>
        </w:tc>
        <w:tc>
          <w:tcPr>
            <w:tcW w:w="12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10.49</w:t>
            </w:r>
          </w:p>
        </w:tc>
        <w:tc>
          <w:tcPr>
            <w:tcW w:w="85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1.08</w:t>
            </w:r>
          </w:p>
        </w:tc>
        <w:tc>
          <w:tcPr>
            <w:tcW w:w="12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2.69</w:t>
            </w:r>
          </w:p>
        </w:tc>
        <w:tc>
          <w:tcPr>
            <w:tcW w:w="13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6" w:hRule="atLeast"/>
          <w:jc w:val="center"/>
        </w:trPr>
        <w:tc>
          <w:tcPr>
            <w:tcW w:w="14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蓄积</w:t>
            </w:r>
          </w:p>
        </w:tc>
        <w:tc>
          <w:tcPr>
            <w:tcW w:w="14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101062</w:t>
            </w:r>
          </w:p>
        </w:tc>
        <w:tc>
          <w:tcPr>
            <w:tcW w:w="71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907</w:t>
            </w:r>
          </w:p>
        </w:tc>
        <w:tc>
          <w:tcPr>
            <w:tcW w:w="12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14020</w:t>
            </w:r>
          </w:p>
        </w:tc>
        <w:tc>
          <w:tcPr>
            <w:tcW w:w="85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2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2000</w:t>
            </w:r>
          </w:p>
        </w:tc>
        <w:tc>
          <w:tcPr>
            <w:tcW w:w="13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8" w:hRule="atLeast"/>
          <w:jc w:val="center"/>
        </w:trPr>
        <w:tc>
          <w:tcPr>
            <w:tcW w:w="143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占乔木商品林百分比</w:t>
            </w:r>
          </w:p>
        </w:tc>
        <w:tc>
          <w:tcPr>
            <w:tcW w:w="14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85.59</w:t>
            </w:r>
          </w:p>
        </w:tc>
        <w:tc>
          <w:tcPr>
            <w:tcW w:w="71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0.77</w:t>
            </w:r>
          </w:p>
        </w:tc>
        <w:tc>
          <w:tcPr>
            <w:tcW w:w="127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11.87</w:t>
            </w:r>
          </w:p>
        </w:tc>
        <w:tc>
          <w:tcPr>
            <w:tcW w:w="85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2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1.69</w:t>
            </w:r>
          </w:p>
        </w:tc>
        <w:tc>
          <w:tcPr>
            <w:tcW w:w="134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0.08</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85" w:name="_Toc521788123"/>
      <w:r>
        <w:rPr>
          <w:rFonts w:hint="eastAsia"/>
          <w:sz w:val="24"/>
          <w:szCs w:val="24"/>
        </w:rPr>
        <w:t>竹林资源</w:t>
      </w:r>
      <w:bookmarkEnd w:id="82"/>
      <w:bookmarkEnd w:id="83"/>
      <w:bookmarkEnd w:id="84"/>
      <w:bookmarkEnd w:id="85"/>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林场竹林面积4.36 hm</w:t>
      </w:r>
      <w:r>
        <w:rPr>
          <w:rFonts w:hint="eastAsia" w:ascii="宋体" w:hAnsi="宋体" w:cs="宋体"/>
          <w:sz w:val="24"/>
          <w:szCs w:val="24"/>
          <w:vertAlign w:val="superscript"/>
        </w:rPr>
        <w:t>2</w:t>
      </w:r>
      <w:r>
        <w:rPr>
          <w:rFonts w:hint="eastAsia"/>
          <w:sz w:val="24"/>
          <w:szCs w:val="24"/>
        </w:rPr>
        <w:t>，占有林地面积0.2%；总株数0.22万株。</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86" w:name="_Toc246834488"/>
      <w:bookmarkStart w:id="87" w:name="_Toc245809443"/>
      <w:bookmarkStart w:id="88" w:name="_Toc521788124"/>
      <w:bookmarkStart w:id="89" w:name="_Toc244960600"/>
      <w:r>
        <w:rPr>
          <w:rFonts w:hint="eastAsia"/>
          <w:sz w:val="24"/>
          <w:szCs w:val="24"/>
        </w:rPr>
        <w:t>经济林与灌木林资源</w:t>
      </w:r>
      <w:bookmarkEnd w:id="86"/>
      <w:bookmarkEnd w:id="87"/>
      <w:bookmarkEnd w:id="88"/>
      <w:bookmarkEnd w:id="89"/>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林场经济树种121.67 hm</w:t>
      </w:r>
      <w:r>
        <w:rPr>
          <w:rFonts w:hint="eastAsia" w:ascii="宋体" w:hAnsi="宋体" w:cs="宋体"/>
          <w:sz w:val="24"/>
          <w:szCs w:val="24"/>
          <w:vertAlign w:val="superscript"/>
        </w:rPr>
        <w:t>2</w:t>
      </w:r>
      <w:r>
        <w:rPr>
          <w:rFonts w:hint="eastAsia"/>
          <w:sz w:val="24"/>
          <w:szCs w:val="24"/>
        </w:rPr>
        <w:t>。其中果树林0.53食用原料林2.04 hm</w:t>
      </w:r>
      <w:r>
        <w:rPr>
          <w:rFonts w:hint="eastAsia" w:ascii="宋体" w:hAnsi="宋体" w:cs="宋体"/>
          <w:sz w:val="24"/>
          <w:szCs w:val="24"/>
          <w:vertAlign w:val="superscript"/>
        </w:rPr>
        <w:t>2</w:t>
      </w:r>
      <w:r>
        <w:rPr>
          <w:rFonts w:hint="eastAsia"/>
          <w:sz w:val="24"/>
          <w:szCs w:val="24"/>
        </w:rPr>
        <w:t>，药用林117.45 hm</w:t>
      </w:r>
      <w:r>
        <w:rPr>
          <w:rFonts w:hint="eastAsia" w:ascii="宋体" w:hAnsi="宋体" w:cs="宋体"/>
          <w:sz w:val="24"/>
          <w:szCs w:val="24"/>
          <w:vertAlign w:val="superscript"/>
        </w:rPr>
        <w:t>2</w:t>
      </w:r>
      <w:r>
        <w:rPr>
          <w:rFonts w:hint="eastAsia"/>
          <w:sz w:val="24"/>
          <w:szCs w:val="24"/>
        </w:rPr>
        <w:t>，其它经济林1.65 hm</w:t>
      </w:r>
      <w:r>
        <w:rPr>
          <w:rFonts w:hint="eastAsia" w:ascii="宋体" w:hAnsi="宋体" w:cs="宋体"/>
          <w:sz w:val="24"/>
          <w:szCs w:val="24"/>
          <w:vertAlign w:val="superscript"/>
        </w:rPr>
        <w:t>2</w:t>
      </w:r>
      <w:r>
        <w:rPr>
          <w:rFonts w:hint="eastAsia"/>
          <w:sz w:val="24"/>
          <w:szCs w:val="24"/>
        </w:rPr>
        <w:t>。林场灌木林面积31.99 hm</w:t>
      </w:r>
      <w:r>
        <w:rPr>
          <w:rFonts w:hint="eastAsia" w:ascii="宋体" w:hAnsi="宋体" w:cs="宋体"/>
          <w:sz w:val="24"/>
          <w:szCs w:val="24"/>
          <w:vertAlign w:val="superscript"/>
        </w:rPr>
        <w:t>2</w:t>
      </w:r>
      <w:r>
        <w:rPr>
          <w:rFonts w:hint="eastAsia"/>
          <w:sz w:val="24"/>
          <w:szCs w:val="24"/>
        </w:rPr>
        <w:t xml:space="preserve">。 </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90" w:name="_Toc245809444"/>
      <w:bookmarkStart w:id="91" w:name="_Toc246834489"/>
      <w:bookmarkStart w:id="92" w:name="_Toc521788125"/>
      <w:r>
        <w:rPr>
          <w:rFonts w:hint="eastAsia"/>
          <w:sz w:val="24"/>
          <w:szCs w:val="24"/>
        </w:rPr>
        <w:t>森林资源权属</w:t>
      </w:r>
      <w:bookmarkEnd w:id="90"/>
      <w:bookmarkEnd w:id="91"/>
      <w:bookmarkEnd w:id="9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林场林地权属为国有。林木使用权面积，株数，蓄积见表2-4-1和2-4-</w:t>
      </w:r>
      <w:r>
        <w:rPr>
          <w:rFonts w:hint="eastAsia"/>
          <w:sz w:val="24"/>
          <w:szCs w:val="24"/>
          <w:highlight w:val="none"/>
        </w:rPr>
        <w:t>2</w:t>
      </w:r>
      <w:r>
        <w:rPr>
          <w:rFonts w:hint="eastAsia"/>
          <w:sz w:val="24"/>
          <w:szCs w:val="24"/>
        </w:rPr>
        <w:t>。</w:t>
      </w:r>
    </w:p>
    <w:p>
      <w:pPr>
        <w:pStyle w:val="24"/>
        <w:keepNext w:val="0"/>
        <w:keepLines w:val="0"/>
        <w:pageBreakBefore w:val="0"/>
        <w:kinsoku/>
        <w:wordWrap/>
        <w:overflowPunct/>
        <w:topLinePunct w:val="0"/>
        <w:autoSpaceDE/>
        <w:autoSpaceDN/>
        <w:bidi w:val="0"/>
        <w:adjustRightInd/>
        <w:snapToGrid/>
        <w:spacing w:line="460" w:lineRule="exact"/>
        <w:ind w:firstLine="482"/>
        <w:rPr>
          <w:sz w:val="24"/>
          <w:szCs w:val="24"/>
        </w:rPr>
      </w:pPr>
    </w:p>
    <w:p>
      <w:pPr>
        <w:pStyle w:val="24"/>
        <w:keepNext w:val="0"/>
        <w:keepLines w:val="0"/>
        <w:pageBreakBefore w:val="0"/>
        <w:kinsoku/>
        <w:wordWrap/>
        <w:overflowPunct/>
        <w:topLinePunct w:val="0"/>
        <w:autoSpaceDE/>
        <w:autoSpaceDN/>
        <w:bidi w:val="0"/>
        <w:adjustRightInd/>
        <w:snapToGrid/>
        <w:spacing w:line="460" w:lineRule="exact"/>
        <w:ind w:firstLine="482"/>
        <w:rPr>
          <w:sz w:val="24"/>
          <w:szCs w:val="24"/>
        </w:rPr>
      </w:pPr>
      <w:r>
        <w:rPr>
          <w:sz w:val="24"/>
          <w:szCs w:val="24"/>
        </w:rPr>
        <w:t>表2-</w:t>
      </w:r>
      <w:r>
        <w:rPr>
          <w:rFonts w:hint="eastAsia"/>
          <w:sz w:val="24"/>
          <w:szCs w:val="24"/>
        </w:rPr>
        <w:t>4</w:t>
      </w:r>
      <w:r>
        <w:rPr>
          <w:sz w:val="24"/>
          <w:szCs w:val="24"/>
        </w:rPr>
        <w:t>-1   公益林林木使用权情况表</w:t>
      </w: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单位：hm</w:t>
      </w:r>
      <w:r>
        <w:rPr>
          <w:rFonts w:ascii="Times New Roman" w:hAnsi="Times New Roman"/>
          <w:sz w:val="24"/>
          <w:szCs w:val="24"/>
          <w:vertAlign w:val="superscript"/>
        </w:rPr>
        <w:t>2</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、万株</w:t>
      </w:r>
    </w:p>
    <w:tbl>
      <w:tblPr>
        <w:tblStyle w:val="20"/>
        <w:tblW w:w="88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429"/>
        <w:gridCol w:w="1001"/>
        <w:gridCol w:w="1000"/>
        <w:gridCol w:w="715"/>
        <w:gridCol w:w="856"/>
        <w:gridCol w:w="143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144" w:type="dxa"/>
            <w:vMerge w:val="restart"/>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统计单位</w:t>
            </w:r>
          </w:p>
        </w:tc>
        <w:tc>
          <w:tcPr>
            <w:tcW w:w="1429" w:type="dxa"/>
            <w:vMerge w:val="restart"/>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生态公益林林木使用权</w:t>
            </w:r>
          </w:p>
        </w:tc>
        <w:tc>
          <w:tcPr>
            <w:tcW w:w="2001" w:type="dxa"/>
            <w:gridSpan w:val="2"/>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乔木林</w:t>
            </w:r>
          </w:p>
        </w:tc>
        <w:tc>
          <w:tcPr>
            <w:tcW w:w="1571" w:type="dxa"/>
            <w:gridSpan w:val="2"/>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竹林</w:t>
            </w:r>
          </w:p>
        </w:tc>
        <w:tc>
          <w:tcPr>
            <w:tcW w:w="143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灌木林</w:t>
            </w:r>
          </w:p>
        </w:tc>
        <w:tc>
          <w:tcPr>
            <w:tcW w:w="128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未成林地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44" w:type="dxa"/>
            <w:vMerge w:val="continue"/>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429" w:type="dxa"/>
            <w:vMerge w:val="continue"/>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001"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c>
          <w:tcPr>
            <w:tcW w:w="100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蓄积</w:t>
            </w:r>
          </w:p>
        </w:tc>
        <w:tc>
          <w:tcPr>
            <w:tcW w:w="7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c>
          <w:tcPr>
            <w:tcW w:w="856"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株数</w:t>
            </w:r>
          </w:p>
        </w:tc>
        <w:tc>
          <w:tcPr>
            <w:tcW w:w="143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c>
          <w:tcPr>
            <w:tcW w:w="128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4" w:type="dxa"/>
            <w:vMerge w:val="restart"/>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文楼林场</w:t>
            </w:r>
          </w:p>
        </w:tc>
        <w:tc>
          <w:tcPr>
            <w:tcW w:w="1429"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合计</w:t>
            </w:r>
          </w:p>
        </w:tc>
        <w:tc>
          <w:tcPr>
            <w:tcW w:w="1001"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375.21</w:t>
            </w:r>
          </w:p>
        </w:tc>
        <w:tc>
          <w:tcPr>
            <w:tcW w:w="100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28994</w:t>
            </w:r>
          </w:p>
        </w:tc>
        <w:tc>
          <w:tcPr>
            <w:tcW w:w="7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c>
          <w:tcPr>
            <w:tcW w:w="856"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c>
          <w:tcPr>
            <w:tcW w:w="143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31.99</w:t>
            </w:r>
          </w:p>
        </w:tc>
        <w:tc>
          <w:tcPr>
            <w:tcW w:w="128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144" w:type="dxa"/>
            <w:vMerge w:val="continue"/>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429"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国有</w:t>
            </w:r>
          </w:p>
        </w:tc>
        <w:tc>
          <w:tcPr>
            <w:tcW w:w="1001"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373.95</w:t>
            </w:r>
          </w:p>
        </w:tc>
        <w:tc>
          <w:tcPr>
            <w:tcW w:w="100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28934</w:t>
            </w:r>
          </w:p>
        </w:tc>
        <w:tc>
          <w:tcPr>
            <w:tcW w:w="7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c>
          <w:tcPr>
            <w:tcW w:w="856"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c>
          <w:tcPr>
            <w:tcW w:w="143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31.99</w:t>
            </w:r>
          </w:p>
        </w:tc>
        <w:tc>
          <w:tcPr>
            <w:tcW w:w="128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4" w:type="dxa"/>
            <w:vMerge w:val="continue"/>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429"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个人</w:t>
            </w:r>
          </w:p>
        </w:tc>
        <w:tc>
          <w:tcPr>
            <w:tcW w:w="1001"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1.26</w:t>
            </w:r>
          </w:p>
        </w:tc>
        <w:tc>
          <w:tcPr>
            <w:tcW w:w="100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60</w:t>
            </w:r>
          </w:p>
        </w:tc>
        <w:tc>
          <w:tcPr>
            <w:tcW w:w="7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c>
          <w:tcPr>
            <w:tcW w:w="856"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c>
          <w:tcPr>
            <w:tcW w:w="1430"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c>
          <w:tcPr>
            <w:tcW w:w="128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　</w:t>
            </w:r>
          </w:p>
        </w:tc>
      </w:tr>
    </w:tbl>
    <w:p>
      <w:pPr>
        <w:pStyle w:val="24"/>
        <w:keepNext w:val="0"/>
        <w:keepLines w:val="0"/>
        <w:pageBreakBefore w:val="0"/>
        <w:kinsoku/>
        <w:wordWrap/>
        <w:overflowPunct/>
        <w:topLinePunct w:val="0"/>
        <w:autoSpaceDE/>
        <w:autoSpaceDN/>
        <w:bidi w:val="0"/>
        <w:adjustRightInd/>
        <w:snapToGrid/>
        <w:spacing w:before="166" w:beforeLines="50" w:line="460" w:lineRule="exact"/>
        <w:ind w:firstLine="482"/>
        <w:rPr>
          <w:rFonts w:hint="eastAsia"/>
          <w:sz w:val="24"/>
          <w:szCs w:val="24"/>
        </w:rPr>
      </w:pPr>
      <w:r>
        <w:rPr>
          <w:rFonts w:hint="eastAsia"/>
          <w:sz w:val="24"/>
          <w:szCs w:val="24"/>
        </w:rPr>
        <w:t xml:space="preserve">  </w:t>
      </w:r>
    </w:p>
    <w:p>
      <w:pPr>
        <w:pStyle w:val="24"/>
        <w:keepNext w:val="0"/>
        <w:keepLines w:val="0"/>
        <w:pageBreakBefore w:val="0"/>
        <w:kinsoku/>
        <w:wordWrap/>
        <w:overflowPunct/>
        <w:topLinePunct w:val="0"/>
        <w:autoSpaceDE/>
        <w:autoSpaceDN/>
        <w:bidi w:val="0"/>
        <w:adjustRightInd/>
        <w:snapToGrid/>
        <w:spacing w:before="166" w:beforeLines="50" w:line="460" w:lineRule="exact"/>
        <w:ind w:firstLine="482"/>
        <w:rPr>
          <w:sz w:val="24"/>
          <w:szCs w:val="24"/>
        </w:rPr>
      </w:pPr>
      <w:r>
        <w:rPr>
          <w:sz w:val="24"/>
          <w:szCs w:val="24"/>
        </w:rPr>
        <w:t>表2-</w:t>
      </w:r>
      <w:r>
        <w:rPr>
          <w:rFonts w:hint="eastAsia"/>
          <w:sz w:val="24"/>
          <w:szCs w:val="24"/>
        </w:rPr>
        <w:t>4</w:t>
      </w:r>
      <w:r>
        <w:rPr>
          <w:sz w:val="24"/>
          <w:szCs w:val="24"/>
        </w:rPr>
        <w:t>-2  商品林林木使用权情况表</w:t>
      </w: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单位：hm</w:t>
      </w:r>
      <w:r>
        <w:rPr>
          <w:rFonts w:ascii="Times New Roman" w:hAnsi="Times New Roman"/>
          <w:sz w:val="24"/>
          <w:szCs w:val="24"/>
          <w:vertAlign w:val="superscript"/>
        </w:rPr>
        <w:t>2</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、万株</w:t>
      </w:r>
    </w:p>
    <w:tbl>
      <w:tblPr>
        <w:tblStyle w:val="20"/>
        <w:tblW w:w="8920"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23"/>
        <w:gridCol w:w="1276"/>
        <w:gridCol w:w="1152"/>
        <w:gridCol w:w="1152"/>
        <w:gridCol w:w="863"/>
        <w:gridCol w:w="1152"/>
        <w:gridCol w:w="91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9" w:hRule="atLeast"/>
        </w:trPr>
        <w:tc>
          <w:tcPr>
            <w:tcW w:w="1023" w:type="dxa"/>
            <w:vMerge w:val="restart"/>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bookmarkStart w:id="93" w:name="_Toc245809445"/>
            <w:bookmarkStart w:id="94" w:name="_Toc246834490"/>
            <w:bookmarkStart w:id="95" w:name="_Toc244960602"/>
            <w:r>
              <w:rPr>
                <w:sz w:val="22"/>
                <w:szCs w:val="22"/>
              </w:rPr>
              <w:t>统计单位</w:t>
            </w:r>
          </w:p>
        </w:tc>
        <w:tc>
          <w:tcPr>
            <w:tcW w:w="1276" w:type="dxa"/>
            <w:vMerge w:val="restart"/>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商品林林木使用权</w:t>
            </w:r>
          </w:p>
        </w:tc>
        <w:tc>
          <w:tcPr>
            <w:tcW w:w="2304" w:type="dxa"/>
            <w:gridSpan w:val="2"/>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乔木林</w:t>
            </w:r>
          </w:p>
        </w:tc>
        <w:tc>
          <w:tcPr>
            <w:tcW w:w="2015" w:type="dxa"/>
            <w:gridSpan w:val="2"/>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竹林</w:t>
            </w:r>
          </w:p>
        </w:tc>
        <w:tc>
          <w:tcPr>
            <w:tcW w:w="9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灌木林</w:t>
            </w:r>
          </w:p>
        </w:tc>
        <w:tc>
          <w:tcPr>
            <w:tcW w:w="1387"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未成林地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1" w:hRule="atLeast"/>
        </w:trPr>
        <w:tc>
          <w:tcPr>
            <w:tcW w:w="1023" w:type="dxa"/>
            <w:vMerge w:val="continue"/>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276" w:type="dxa"/>
            <w:vMerge w:val="continue"/>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蓄积</w:t>
            </w:r>
          </w:p>
        </w:tc>
        <w:tc>
          <w:tcPr>
            <w:tcW w:w="863"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株数</w:t>
            </w:r>
          </w:p>
        </w:tc>
        <w:tc>
          <w:tcPr>
            <w:tcW w:w="9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c>
          <w:tcPr>
            <w:tcW w:w="1387"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0" w:hRule="atLeast"/>
        </w:trPr>
        <w:tc>
          <w:tcPr>
            <w:tcW w:w="1023" w:type="dxa"/>
            <w:vMerge w:val="restart"/>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文楼林场</w:t>
            </w:r>
          </w:p>
        </w:tc>
        <w:tc>
          <w:tcPr>
            <w:tcW w:w="1276"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合计</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1798.55</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118081</w:t>
            </w:r>
          </w:p>
        </w:tc>
        <w:tc>
          <w:tcPr>
            <w:tcW w:w="863"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4.36</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0.22</w:t>
            </w:r>
          </w:p>
        </w:tc>
        <w:tc>
          <w:tcPr>
            <w:tcW w:w="9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387"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233.85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1" w:hRule="atLeast"/>
        </w:trPr>
        <w:tc>
          <w:tcPr>
            <w:tcW w:w="1023" w:type="dxa"/>
            <w:vMerge w:val="continue"/>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276"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国有</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830.47</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61945</w:t>
            </w:r>
          </w:p>
        </w:tc>
        <w:tc>
          <w:tcPr>
            <w:tcW w:w="863"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4.36</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0.22</w:t>
            </w:r>
          </w:p>
        </w:tc>
        <w:tc>
          <w:tcPr>
            <w:tcW w:w="9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387"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0" w:hRule="atLeast"/>
        </w:trPr>
        <w:tc>
          <w:tcPr>
            <w:tcW w:w="1023" w:type="dxa"/>
            <w:vMerge w:val="continue"/>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276"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个人</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968.08</w:t>
            </w: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56136</w:t>
            </w:r>
          </w:p>
        </w:tc>
        <w:tc>
          <w:tcPr>
            <w:tcW w:w="863"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152"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915"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p>
        </w:tc>
        <w:tc>
          <w:tcPr>
            <w:tcW w:w="1387" w:type="dxa"/>
            <w:shd w:val="clear" w:color="800000" w:fill="FFFFFF"/>
            <w:vAlign w:val="center"/>
          </w:tcPr>
          <w:p>
            <w:pPr>
              <w:pStyle w:val="23"/>
              <w:keepNext w:val="0"/>
              <w:keepLines w:val="0"/>
              <w:pageBreakBefore w:val="0"/>
              <w:kinsoku/>
              <w:wordWrap/>
              <w:overflowPunct/>
              <w:topLinePunct w:val="0"/>
              <w:autoSpaceDE/>
              <w:autoSpaceDN/>
              <w:bidi w:val="0"/>
              <w:adjustRightInd/>
              <w:snapToGrid/>
              <w:spacing w:line="460" w:lineRule="exact"/>
              <w:rPr>
                <w:sz w:val="22"/>
                <w:szCs w:val="22"/>
              </w:rPr>
            </w:pPr>
            <w:r>
              <w:rPr>
                <w:sz w:val="22"/>
                <w:szCs w:val="22"/>
              </w:rPr>
              <w:t>106.32</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96" w:name="_Toc521788126"/>
      <w:r>
        <w:rPr>
          <w:rFonts w:hint="eastAsia"/>
          <w:sz w:val="24"/>
          <w:szCs w:val="24"/>
        </w:rPr>
        <w:t>森林资源质量</w:t>
      </w:r>
      <w:bookmarkEnd w:id="93"/>
      <w:bookmarkEnd w:id="94"/>
      <w:bookmarkEnd w:id="95"/>
      <w:bookmarkEnd w:id="96"/>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有林地的单位面积蓄积为67.52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按林种划分，防护林单位面积蓄积为69.18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；商品林为52.25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。按优势树种组划分，杉木87.36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；马尾松91.39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；国外松91.35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；桉树58.98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；其它软阔103.31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、其它硬阔组72.36m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；针阔混交20.62m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 xml:space="preserve"> ；阔叶混交29.59m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；其它药用树种29.49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；其它经济树种55.76 m</w:t>
      </w:r>
      <w:r>
        <w:rPr>
          <w:rFonts w:hint="eastAsia"/>
          <w:sz w:val="24"/>
          <w:szCs w:val="24"/>
          <w:vertAlign w:val="superscript"/>
        </w:rPr>
        <w:t>3</w:t>
      </w:r>
      <w:r>
        <w:rPr>
          <w:rFonts w:hint="eastAsia"/>
          <w:sz w:val="24"/>
          <w:szCs w:val="24"/>
        </w:rPr>
        <w:t>/ hm</w:t>
      </w:r>
      <w:r>
        <w:rPr>
          <w:rFonts w:hint="eastAsia"/>
          <w:sz w:val="24"/>
          <w:szCs w:val="24"/>
          <w:vertAlign w:val="superscript"/>
        </w:rPr>
        <w:t>2</w:t>
      </w:r>
      <w:r>
        <w:rPr>
          <w:rFonts w:hint="eastAsia"/>
          <w:sz w:val="24"/>
          <w:szCs w:val="24"/>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森林生长量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根据林场森林生长率和森林资源现状，经计算，林场活立木总生长量12850</w:t>
      </w:r>
      <w:r>
        <w:rPr>
          <w:sz w:val="24"/>
          <w:szCs w:val="24"/>
        </w:rPr>
        <w:t>m3</w:t>
      </w:r>
      <w:r>
        <w:rPr>
          <w:rFonts w:hint="eastAsia"/>
          <w:sz w:val="24"/>
          <w:szCs w:val="24"/>
          <w:highlight w:val="none"/>
        </w:rPr>
        <w:t xml:space="preserve"> </w:t>
      </w:r>
      <w:r>
        <w:rPr>
          <w:rFonts w:hint="eastAsia"/>
          <w:sz w:val="24"/>
          <w:szCs w:val="24"/>
        </w:rPr>
        <w:t>。详见表2-5。</w:t>
      </w:r>
    </w:p>
    <w:p>
      <w:pPr>
        <w:keepNext w:val="0"/>
        <w:keepLines w:val="0"/>
        <w:pageBreakBefore w:val="0"/>
        <w:tabs>
          <w:tab w:val="left" w:pos="1738"/>
        </w:tabs>
        <w:kinsoku/>
        <w:wordWrap/>
        <w:overflowPunct/>
        <w:topLinePunct w:val="0"/>
        <w:autoSpaceDE/>
        <w:autoSpaceDN/>
        <w:bidi w:val="0"/>
        <w:adjustRightInd/>
        <w:snapToGrid/>
        <w:spacing w:line="460" w:lineRule="exact"/>
        <w:ind w:firstLineChars="71"/>
        <w:jc w:val="left"/>
        <w:rPr>
          <w:rFonts w:ascii="宋体" w:hAnsi="宋体" w:cs="宋体"/>
          <w:b/>
          <w:sz w:val="24"/>
          <w:szCs w:val="24"/>
        </w:rPr>
        <w:sectPr>
          <w:pgSz w:w="11906" w:h="16838"/>
          <w:pgMar w:top="1440" w:right="1803" w:bottom="1440" w:left="1803" w:header="851" w:footer="992" w:gutter="0"/>
          <w:pgNumType w:chapStyle="1"/>
          <w:cols w:space="0" w:num="1"/>
          <w:docGrid w:type="lines" w:linePitch="332" w:charSpace="0"/>
        </w:sectPr>
      </w:pPr>
    </w:p>
    <w:tbl>
      <w:tblPr>
        <w:tblStyle w:val="20"/>
        <w:tblpPr w:leftFromText="180" w:rightFromText="180" w:vertAnchor="text" w:horzAnchor="margin" w:tblpXSpec="center" w:tblpY="807"/>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61"/>
        <w:gridCol w:w="704"/>
        <w:gridCol w:w="752"/>
        <w:gridCol w:w="735"/>
        <w:gridCol w:w="688"/>
        <w:gridCol w:w="521"/>
        <w:gridCol w:w="689"/>
        <w:gridCol w:w="720"/>
        <w:gridCol w:w="539"/>
        <w:gridCol w:w="730"/>
        <w:gridCol w:w="612"/>
        <w:gridCol w:w="538"/>
        <w:gridCol w:w="724"/>
        <w:gridCol w:w="578"/>
        <w:gridCol w:w="723"/>
        <w:gridCol w:w="722"/>
        <w:gridCol w:w="579"/>
        <w:gridCol w:w="725"/>
        <w:gridCol w:w="723"/>
        <w:gridCol w:w="733"/>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vMerge w:val="restart"/>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优势树种组</w:t>
            </w:r>
          </w:p>
        </w:tc>
        <w:tc>
          <w:tcPr>
            <w:tcW w:w="704" w:type="dxa"/>
            <w:vMerge w:val="restart"/>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生长量</w:t>
            </w:r>
          </w:p>
        </w:tc>
        <w:tc>
          <w:tcPr>
            <w:tcW w:w="752" w:type="dxa"/>
            <w:vMerge w:val="restart"/>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总蓄积</w:t>
            </w:r>
          </w:p>
        </w:tc>
        <w:tc>
          <w:tcPr>
            <w:tcW w:w="1944" w:type="dxa"/>
            <w:gridSpan w:val="3"/>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幼龄林</w:t>
            </w:r>
          </w:p>
        </w:tc>
        <w:tc>
          <w:tcPr>
            <w:tcW w:w="1948" w:type="dxa"/>
            <w:gridSpan w:val="3"/>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中龄林</w:t>
            </w:r>
          </w:p>
        </w:tc>
        <w:tc>
          <w:tcPr>
            <w:tcW w:w="1880" w:type="dxa"/>
            <w:gridSpan w:val="3"/>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近熟林</w:t>
            </w:r>
          </w:p>
        </w:tc>
        <w:tc>
          <w:tcPr>
            <w:tcW w:w="2025" w:type="dxa"/>
            <w:gridSpan w:val="3"/>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成熟林</w:t>
            </w:r>
          </w:p>
        </w:tc>
        <w:tc>
          <w:tcPr>
            <w:tcW w:w="2026" w:type="dxa"/>
            <w:gridSpan w:val="3"/>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过熟林</w:t>
            </w:r>
          </w:p>
        </w:tc>
        <w:tc>
          <w:tcPr>
            <w:tcW w:w="1960" w:type="dxa"/>
            <w:gridSpan w:val="3"/>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经济林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94" w:hRule="atLeast"/>
        </w:trPr>
        <w:tc>
          <w:tcPr>
            <w:tcW w:w="1161" w:type="dxa"/>
            <w:vMerge w:val="continue"/>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04" w:type="dxa"/>
            <w:vMerge w:val="continue"/>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52" w:type="dxa"/>
            <w:vMerge w:val="continue"/>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蓄积量</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生长率</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生长量</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蓄积量</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生长率</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生长量</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蓄积</w:t>
            </w: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生长率</w:t>
            </w: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生长量</w:t>
            </w: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蓄积量</w:t>
            </w: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生长率</w:t>
            </w: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生长量</w:t>
            </w: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蓄积量</w:t>
            </w: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生长率</w:t>
            </w: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生长量</w:t>
            </w: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蓄积量</w:t>
            </w: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生长率</w:t>
            </w: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生长量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杉木</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247</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3793</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689</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7.69</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53</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1330</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8.32</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111</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1774</w:t>
            </w: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4.69</w:t>
            </w: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83</w:t>
            </w: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马尾松</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163</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3079</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2421</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5.39</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131</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658</w:t>
            </w: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4.98</w:t>
            </w: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33</w:t>
            </w: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国外松</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5934</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79505</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6306</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18.63</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1175</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9919</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8.52</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845</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42222</w:t>
            </w: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6.75</w:t>
            </w: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2850</w:t>
            </w: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18241</w:t>
            </w: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5.19</w:t>
            </w: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947</w:t>
            </w: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2817</w:t>
            </w: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4.16</w:t>
            </w: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117</w:t>
            </w: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桉树</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5446</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49434</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6335</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16.59</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1051</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39862</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10.38</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4136</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3039</w:t>
            </w: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8.22</w:t>
            </w: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250</w:t>
            </w: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198</w:t>
            </w: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4.89</w:t>
            </w: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10</w:t>
            </w: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软阔</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17</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1029</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13</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7.55</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27</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3.6</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989</w:t>
            </w: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lang w:bidi="ar"/>
              </w:rPr>
              <w:t>1.55</w:t>
            </w: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15</w:t>
            </w: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硬阔</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49</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1495</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1360</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3.31</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45</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135</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3.12</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4</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1"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针阔混交</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609</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4317</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2130</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16.81</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358</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2187</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11.46</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251</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1"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阔叶混交</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38</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2145</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186</w:t>
            </w: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5.2</w:t>
            </w: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10</w:t>
            </w: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1959</w:t>
            </w: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1.45</w:t>
            </w: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28</w:t>
            </w: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bidi="ar"/>
              </w:rPr>
              <w:t>药用</w:t>
            </w:r>
            <w:r>
              <w:rPr>
                <w:sz w:val="21"/>
                <w:szCs w:val="21"/>
                <w:lang w:val="en-GB" w:bidi="ar"/>
              </w:rPr>
              <w:t>林</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323</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2186</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186</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15.55</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29</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2000</w:t>
            </w: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14.68</w:t>
            </w: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18"/>
                <w:szCs w:val="18"/>
                <w:lang w:bidi="ar"/>
              </w:rPr>
              <w:t>其它经济</w:t>
            </w:r>
            <w:r>
              <w:rPr>
                <w:sz w:val="18"/>
                <w:szCs w:val="18"/>
                <w:lang w:val="en-GB" w:bidi="ar"/>
              </w:rPr>
              <w:t>树种</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24</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92</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92</w:t>
            </w: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25.93</w:t>
            </w: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5" w:hRule="atLeast"/>
        </w:trPr>
        <w:tc>
          <w:tcPr>
            <w:tcW w:w="116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合计</w:t>
            </w:r>
          </w:p>
        </w:tc>
        <w:tc>
          <w:tcPr>
            <w:tcW w:w="7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12850</w:t>
            </w:r>
          </w:p>
        </w:tc>
        <w:tc>
          <w:tcPr>
            <w:tcW w:w="752"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147075</w:t>
            </w:r>
          </w:p>
        </w:tc>
        <w:tc>
          <w:tcPr>
            <w:tcW w:w="73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19254</w:t>
            </w:r>
          </w:p>
        </w:tc>
        <w:tc>
          <w:tcPr>
            <w:tcW w:w="68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bidi="ar"/>
              </w:rPr>
              <w:t>14.61</w:t>
            </w:r>
          </w:p>
        </w:tc>
        <w:tc>
          <w:tcPr>
            <w:tcW w:w="52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2813</w:t>
            </w:r>
          </w:p>
        </w:tc>
        <w:tc>
          <w:tcPr>
            <w:tcW w:w="68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53646</w:t>
            </w:r>
          </w:p>
        </w:tc>
        <w:tc>
          <w:tcPr>
            <w:tcW w:w="72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10.02</w:t>
            </w:r>
          </w:p>
        </w:tc>
        <w:tc>
          <w:tcPr>
            <w:tcW w:w="53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5377</w:t>
            </w:r>
          </w:p>
        </w:tc>
        <w:tc>
          <w:tcPr>
            <w:tcW w:w="73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rPr>
            </w:pPr>
            <w:r>
              <w:rPr>
                <w:sz w:val="21"/>
                <w:szCs w:val="21"/>
                <w:lang w:val="en-GB"/>
              </w:rPr>
              <w:t>47693</w:t>
            </w:r>
          </w:p>
        </w:tc>
        <w:tc>
          <w:tcPr>
            <w:tcW w:w="61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rPr>
            </w:pPr>
            <w:r>
              <w:rPr>
                <w:sz w:val="21"/>
                <w:szCs w:val="21"/>
                <w:lang w:val="en-GB"/>
              </w:rPr>
              <w:t>6.74</w:t>
            </w:r>
          </w:p>
        </w:tc>
        <w:tc>
          <w:tcPr>
            <w:tcW w:w="53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rPr>
            </w:pPr>
            <w:r>
              <w:rPr>
                <w:sz w:val="21"/>
                <w:szCs w:val="21"/>
              </w:rPr>
              <w:t>3216</w:t>
            </w:r>
          </w:p>
        </w:tc>
        <w:tc>
          <w:tcPr>
            <w:tcW w:w="72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19416</w:t>
            </w:r>
          </w:p>
        </w:tc>
        <w:tc>
          <w:tcPr>
            <w:tcW w:w="57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5</w:t>
            </w:r>
          </w:p>
        </w:tc>
        <w:tc>
          <w:tcPr>
            <w:tcW w:w="723"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972</w:t>
            </w:r>
          </w:p>
        </w:tc>
        <w:tc>
          <w:tcPr>
            <w:tcW w:w="72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4974</w:t>
            </w:r>
          </w:p>
        </w:tc>
        <w:tc>
          <w:tcPr>
            <w:tcW w:w="57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3.12</w:t>
            </w:r>
          </w:p>
        </w:tc>
        <w:tc>
          <w:tcPr>
            <w:tcW w:w="72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155</w:t>
            </w:r>
          </w:p>
        </w:tc>
        <w:tc>
          <w:tcPr>
            <w:tcW w:w="72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2092</w:t>
            </w:r>
          </w:p>
        </w:tc>
        <w:tc>
          <w:tcPr>
            <w:tcW w:w="733"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val="en-GB" w:bidi="ar"/>
              </w:rPr>
            </w:pPr>
            <w:r>
              <w:rPr>
                <w:sz w:val="21"/>
                <w:szCs w:val="21"/>
                <w:lang w:val="en-GB" w:bidi="ar"/>
              </w:rPr>
              <w:t>15.18</w:t>
            </w:r>
          </w:p>
        </w:tc>
        <w:tc>
          <w:tcPr>
            <w:tcW w:w="504" w:type="dxa"/>
            <w:vAlign w:val="center"/>
          </w:tcPr>
          <w:p>
            <w:pPr>
              <w:pStyle w:val="23"/>
              <w:keepNext w:val="0"/>
              <w:keepLines w:val="0"/>
              <w:pageBreakBefore w:val="0"/>
              <w:kinsoku/>
              <w:wordWrap/>
              <w:overflowPunct/>
              <w:topLinePunct w:val="0"/>
              <w:autoSpaceDE/>
              <w:autoSpaceDN/>
              <w:bidi w:val="0"/>
              <w:adjustRightInd/>
              <w:snapToGrid/>
              <w:spacing w:line="460" w:lineRule="exact"/>
              <w:rPr>
                <w:sz w:val="21"/>
                <w:szCs w:val="21"/>
                <w:lang w:bidi="ar"/>
              </w:rPr>
            </w:pPr>
            <w:r>
              <w:rPr>
                <w:sz w:val="21"/>
                <w:szCs w:val="21"/>
                <w:lang w:bidi="ar"/>
              </w:rPr>
              <w:t>317</w:t>
            </w:r>
          </w:p>
        </w:tc>
      </w:tr>
    </w:tbl>
    <w:p>
      <w:pPr>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sectPr>
          <w:pgSz w:w="16838" w:h="11906" w:orient="landscape"/>
          <w:pgMar w:top="1803" w:right="1440" w:bottom="1803" w:left="1440" w:header="851" w:footer="992" w:gutter="0"/>
          <w:pgNumType w:chapStyle="1"/>
          <w:cols w:space="0" w:num="1"/>
          <w:docGrid w:type="lines" w:linePitch="332" w:charSpace="0"/>
        </w:sectPr>
      </w:pPr>
      <w:r>
        <w:rPr>
          <w:rFonts w:hint="eastAsia"/>
          <w:b/>
          <w:sz w:val="24"/>
          <w:szCs w:val="24"/>
          <w:lang w:val="en-US" w:eastAsia="zh-CN"/>
        </w:rPr>
        <w:t xml:space="preserve">                                </w:t>
      </w:r>
      <w:r>
        <w:rPr>
          <w:rFonts w:hint="eastAsia"/>
          <w:b/>
          <w:sz w:val="24"/>
          <w:szCs w:val="24"/>
        </w:rPr>
        <w:t>表2-5  乔木林生长量测算表</w:t>
      </w:r>
      <w:r>
        <w:rPr>
          <w:rFonts w:hint="eastAsia"/>
          <w:b/>
          <w:sz w:val="24"/>
          <w:szCs w:val="24"/>
          <w:lang w:val="en-US" w:eastAsia="zh-CN"/>
        </w:rPr>
        <w:t xml:space="preserve">                              </w:t>
      </w:r>
      <w:r>
        <w:rPr>
          <w:rFonts w:hint="eastAsia"/>
          <w:sz w:val="24"/>
          <w:szCs w:val="24"/>
        </w:rPr>
        <w:t>单位：m3、%</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97" w:name="_Toc521788128"/>
      <w:r>
        <w:rPr>
          <w:sz w:val="24"/>
          <w:szCs w:val="24"/>
        </w:rPr>
        <w:t>林地植生物量和物储碳量，放氧量和二氧化碳吸收量</w:t>
      </w:r>
      <w:bookmarkEnd w:id="97"/>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sz w:val="24"/>
          <w:szCs w:val="24"/>
        </w:rPr>
      </w:pPr>
      <w:r>
        <w:rPr>
          <w:rFonts w:hint="eastAsia" w:ascii="宋体" w:hAnsi="宋体" w:cs="宋体"/>
          <w:sz w:val="24"/>
          <w:szCs w:val="24"/>
        </w:rPr>
        <w:t>林场生物量和储碳量，见表2-6-1，放氧量和二氧化碳吸收量，见表2-6-2。</w:t>
      </w:r>
    </w:p>
    <w:p>
      <w:pPr>
        <w:pStyle w:val="24"/>
        <w:keepNext w:val="0"/>
        <w:keepLines w:val="0"/>
        <w:pageBreakBefore w:val="0"/>
        <w:kinsoku/>
        <w:wordWrap/>
        <w:overflowPunct/>
        <w:topLinePunct w:val="0"/>
        <w:autoSpaceDE/>
        <w:autoSpaceDN/>
        <w:bidi w:val="0"/>
        <w:adjustRightInd/>
        <w:snapToGrid/>
        <w:spacing w:before="156" w:beforeLines="50" w:line="460" w:lineRule="exact"/>
        <w:ind w:firstLine="482"/>
        <w:rPr>
          <w:sz w:val="24"/>
          <w:szCs w:val="24"/>
        </w:rPr>
      </w:pPr>
      <w:r>
        <w:rPr>
          <w:sz w:val="24"/>
          <w:szCs w:val="24"/>
        </w:rPr>
        <w:t>表2-</w:t>
      </w:r>
      <w:r>
        <w:rPr>
          <w:rFonts w:hint="eastAsia"/>
          <w:sz w:val="24"/>
          <w:szCs w:val="24"/>
        </w:rPr>
        <w:t>6</w:t>
      </w:r>
      <w:r>
        <w:rPr>
          <w:sz w:val="24"/>
          <w:szCs w:val="24"/>
        </w:rPr>
        <w:t>-1  林地植物生物量和储碳量统计表</w:t>
      </w: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b/>
          <w:sz w:val="24"/>
          <w:szCs w:val="24"/>
        </w:rPr>
      </w:pPr>
      <w:r>
        <w:rPr>
          <w:rFonts w:ascii="Times New Roman" w:hAnsi="Times New Roman"/>
          <w:sz w:val="24"/>
          <w:szCs w:val="24"/>
        </w:rPr>
        <w:t xml:space="preserve">                                               单位：公顷、百吨</w:t>
      </w:r>
    </w:p>
    <w:tbl>
      <w:tblPr>
        <w:tblStyle w:val="20"/>
        <w:tblW w:w="7797" w:type="dxa"/>
        <w:jc w:val="center"/>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00"/>
        <w:gridCol w:w="1843"/>
        <w:gridCol w:w="1338"/>
        <w:gridCol w:w="1701"/>
        <w:gridCol w:w="1415"/>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500" w:type="dxa"/>
            <w:vMerge w:val="restart"/>
            <w:tcBorders>
              <w:top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2"/>
              <w:jc w:val="both"/>
              <w:textAlignment w:val="center"/>
              <w:rPr>
                <w:b/>
                <w:sz w:val="24"/>
                <w:szCs w:val="24"/>
              </w:rPr>
            </w:pPr>
            <w:r>
              <w:rPr>
                <w:b/>
                <w:sz w:val="24"/>
                <w:szCs w:val="24"/>
                <w:lang w:bidi="ar"/>
              </w:rPr>
              <w:t>地类</w:t>
            </w:r>
          </w:p>
        </w:tc>
        <w:tc>
          <w:tcPr>
            <w:tcW w:w="3181"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2"/>
              <w:jc w:val="both"/>
              <w:textAlignment w:val="center"/>
              <w:rPr>
                <w:b/>
                <w:sz w:val="24"/>
                <w:szCs w:val="24"/>
              </w:rPr>
            </w:pPr>
            <w:r>
              <w:rPr>
                <w:rFonts w:hint="eastAsia"/>
                <w:b/>
                <w:sz w:val="24"/>
                <w:szCs w:val="24"/>
                <w:lang w:bidi="ar"/>
              </w:rPr>
              <w:t>生态</w:t>
            </w:r>
            <w:r>
              <w:rPr>
                <w:b/>
                <w:sz w:val="24"/>
                <w:szCs w:val="24"/>
                <w:lang w:bidi="ar"/>
              </w:rPr>
              <w:t>公益林</w:t>
            </w:r>
          </w:p>
        </w:tc>
        <w:tc>
          <w:tcPr>
            <w:tcW w:w="3116" w:type="dxa"/>
            <w:gridSpan w:val="2"/>
            <w:tcBorders>
              <w:top w:val="single" w:color="000000" w:sz="4" w:space="0"/>
              <w:left w:val="nil"/>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2"/>
              <w:jc w:val="both"/>
              <w:textAlignment w:val="center"/>
              <w:rPr>
                <w:b/>
                <w:sz w:val="24"/>
                <w:szCs w:val="24"/>
              </w:rPr>
            </w:pPr>
            <w:r>
              <w:rPr>
                <w:b/>
                <w:sz w:val="24"/>
                <w:szCs w:val="24"/>
                <w:lang w:bidi="ar"/>
              </w:rPr>
              <w:t>商品林</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500" w:type="dxa"/>
            <w:vMerge w:val="continue"/>
            <w:tcBorders>
              <w:top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440"/>
              <w:jc w:val="both"/>
              <w:rPr>
                <w:sz w:val="24"/>
                <w:szCs w:val="24"/>
              </w:rPr>
            </w:pPr>
          </w:p>
        </w:tc>
        <w:tc>
          <w:tcPr>
            <w:tcW w:w="1843"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生物量</w:t>
            </w:r>
          </w:p>
        </w:tc>
        <w:tc>
          <w:tcPr>
            <w:tcW w:w="1338"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储碳量</w:t>
            </w:r>
          </w:p>
        </w:tc>
        <w:tc>
          <w:tcPr>
            <w:tcW w:w="1701"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生物量</w:t>
            </w:r>
          </w:p>
        </w:tc>
        <w:tc>
          <w:tcPr>
            <w:tcW w:w="1415" w:type="dxa"/>
            <w:tcBorders>
              <w:top w:val="single" w:color="000000" w:sz="4" w:space="0"/>
              <w:left w:val="nil"/>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储碳量</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500"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乔木林</w:t>
            </w:r>
          </w:p>
        </w:tc>
        <w:tc>
          <w:tcPr>
            <w:tcW w:w="1843"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244.82</w:t>
            </w:r>
          </w:p>
        </w:tc>
        <w:tc>
          <w:tcPr>
            <w:tcW w:w="1338"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133.37</w:t>
            </w:r>
          </w:p>
        </w:tc>
        <w:tc>
          <w:tcPr>
            <w:tcW w:w="1701"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933.80</w:t>
            </w:r>
          </w:p>
        </w:tc>
        <w:tc>
          <w:tcPr>
            <w:tcW w:w="1415"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498.06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5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竹林</w:t>
            </w:r>
          </w:p>
        </w:tc>
        <w:tc>
          <w:tcPr>
            <w:tcW w:w="1843" w:type="dxa"/>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440"/>
              <w:jc w:val="both"/>
              <w:rPr>
                <w:sz w:val="24"/>
                <w:szCs w:val="24"/>
              </w:rPr>
            </w:pPr>
          </w:p>
        </w:tc>
        <w:tc>
          <w:tcPr>
            <w:tcW w:w="1338" w:type="dxa"/>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440"/>
              <w:jc w:val="both"/>
              <w:rPr>
                <w:sz w:val="24"/>
                <w:szCs w:val="24"/>
              </w:rPr>
            </w:pP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4.22</w:t>
            </w:r>
          </w:p>
        </w:tc>
        <w:tc>
          <w:tcPr>
            <w:tcW w:w="14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both"/>
              <w:textAlignment w:val="center"/>
              <w:rPr>
                <w:sz w:val="24"/>
                <w:szCs w:val="24"/>
              </w:rPr>
            </w:pPr>
            <w:r>
              <w:rPr>
                <w:sz w:val="24"/>
                <w:szCs w:val="24"/>
                <w:lang w:bidi="ar"/>
              </w:rPr>
              <w:t>1.95</w:t>
            </w:r>
          </w:p>
        </w:tc>
      </w:tr>
    </w:tbl>
    <w:p>
      <w:pPr>
        <w:keepNext w:val="0"/>
        <w:keepLines w:val="0"/>
        <w:pageBreakBefore w:val="0"/>
        <w:kinsoku/>
        <w:wordWrap/>
        <w:overflowPunct/>
        <w:topLinePunct w:val="0"/>
        <w:autoSpaceDE/>
        <w:autoSpaceDN/>
        <w:bidi w:val="0"/>
        <w:adjustRightInd/>
        <w:snapToGrid/>
        <w:spacing w:line="460" w:lineRule="exact"/>
        <w:ind w:firstLine="562"/>
        <w:rPr>
          <w:b/>
          <w:bCs/>
          <w:sz w:val="24"/>
          <w:szCs w:val="24"/>
        </w:rPr>
      </w:pPr>
    </w:p>
    <w:p>
      <w:pPr>
        <w:pStyle w:val="24"/>
        <w:keepNext w:val="0"/>
        <w:keepLines w:val="0"/>
        <w:pageBreakBefore w:val="0"/>
        <w:kinsoku/>
        <w:wordWrap/>
        <w:overflowPunct/>
        <w:topLinePunct w:val="0"/>
        <w:autoSpaceDE/>
        <w:autoSpaceDN/>
        <w:bidi w:val="0"/>
        <w:adjustRightInd/>
        <w:snapToGrid/>
        <w:spacing w:before="156" w:beforeLines="50" w:line="460" w:lineRule="exact"/>
        <w:ind w:firstLine="482"/>
        <w:rPr>
          <w:sz w:val="24"/>
          <w:szCs w:val="24"/>
        </w:rPr>
      </w:pPr>
      <w:r>
        <w:rPr>
          <w:sz w:val="24"/>
          <w:szCs w:val="24"/>
        </w:rPr>
        <w:t>表2-</w:t>
      </w:r>
      <w:r>
        <w:rPr>
          <w:rFonts w:hint="eastAsia"/>
          <w:sz w:val="24"/>
          <w:szCs w:val="24"/>
        </w:rPr>
        <w:t>6</w:t>
      </w:r>
      <w:r>
        <w:rPr>
          <w:sz w:val="24"/>
          <w:szCs w:val="24"/>
        </w:rPr>
        <w:t>-2  林地植物放氧量和二氧化碳吸收量统计表</w:t>
      </w: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r>
        <w:rPr>
          <w:rFonts w:ascii="Times New Roman" w:hAnsi="Times New Roman"/>
          <w:sz w:val="24"/>
          <w:szCs w:val="24"/>
        </w:rPr>
        <w:t xml:space="preserve">                                                 单位：公顷、百吨</w:t>
      </w:r>
    </w:p>
    <w:tbl>
      <w:tblPr>
        <w:tblStyle w:val="20"/>
        <w:tblW w:w="7814" w:type="dxa"/>
        <w:jc w:val="center"/>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0"/>
        <w:gridCol w:w="1490"/>
        <w:gridCol w:w="1701"/>
        <w:gridCol w:w="1345"/>
        <w:gridCol w:w="1948"/>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330" w:type="dxa"/>
            <w:vMerge w:val="restart"/>
            <w:tcBorders>
              <w:top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2"/>
              <w:jc w:val="center"/>
              <w:textAlignment w:val="center"/>
              <w:rPr>
                <w:b/>
                <w:sz w:val="24"/>
                <w:szCs w:val="24"/>
              </w:rPr>
            </w:pPr>
            <w:r>
              <w:rPr>
                <w:b/>
                <w:sz w:val="24"/>
                <w:szCs w:val="24"/>
                <w:lang w:bidi="ar"/>
              </w:rPr>
              <w:t>地类</w:t>
            </w:r>
          </w:p>
        </w:tc>
        <w:tc>
          <w:tcPr>
            <w:tcW w:w="3191" w:type="dxa"/>
            <w:gridSpan w:val="2"/>
            <w:tcBorders>
              <w:top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2"/>
              <w:jc w:val="center"/>
              <w:textAlignment w:val="center"/>
              <w:rPr>
                <w:b/>
                <w:sz w:val="24"/>
                <w:szCs w:val="24"/>
              </w:rPr>
            </w:pPr>
            <w:r>
              <w:rPr>
                <w:b/>
                <w:sz w:val="24"/>
                <w:szCs w:val="24"/>
                <w:lang w:bidi="ar"/>
              </w:rPr>
              <w:t>生态公益林</w:t>
            </w:r>
          </w:p>
        </w:tc>
        <w:tc>
          <w:tcPr>
            <w:tcW w:w="3293" w:type="dxa"/>
            <w:gridSpan w:val="2"/>
            <w:tcBorders>
              <w:top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2"/>
              <w:jc w:val="center"/>
              <w:textAlignment w:val="center"/>
              <w:rPr>
                <w:b/>
                <w:sz w:val="24"/>
                <w:szCs w:val="24"/>
              </w:rPr>
            </w:pPr>
            <w:r>
              <w:rPr>
                <w:b/>
                <w:sz w:val="24"/>
                <w:szCs w:val="24"/>
                <w:lang w:bidi="ar"/>
              </w:rPr>
              <w:t>商品林</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330" w:type="dxa"/>
            <w:vMerge w:val="continue"/>
            <w:tcBorders>
              <w:top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440"/>
              <w:jc w:val="center"/>
              <w:rPr>
                <w:sz w:val="24"/>
                <w:szCs w:val="24"/>
              </w:rPr>
            </w:pPr>
          </w:p>
        </w:tc>
        <w:tc>
          <w:tcPr>
            <w:tcW w:w="1490" w:type="dxa"/>
            <w:tcBorders>
              <w:top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放氧量</w:t>
            </w:r>
          </w:p>
        </w:tc>
        <w:tc>
          <w:tcPr>
            <w:tcW w:w="1701" w:type="dxa"/>
            <w:tcBorders>
              <w:top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二氧化碳吸收量</w:t>
            </w:r>
          </w:p>
        </w:tc>
        <w:tc>
          <w:tcPr>
            <w:tcW w:w="1345" w:type="dxa"/>
            <w:tcBorders>
              <w:top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放氧量</w:t>
            </w:r>
          </w:p>
        </w:tc>
        <w:tc>
          <w:tcPr>
            <w:tcW w:w="1948" w:type="dxa"/>
            <w:tcBorders>
              <w:top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二氧化碳吸收量</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330"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乔木林</w:t>
            </w:r>
          </w:p>
        </w:tc>
        <w:tc>
          <w:tcPr>
            <w:tcW w:w="1490"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287.03</w:t>
            </w:r>
          </w:p>
        </w:tc>
        <w:tc>
          <w:tcPr>
            <w:tcW w:w="1701"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lang w:bidi="ar"/>
              </w:rPr>
            </w:pPr>
            <w:r>
              <w:rPr>
                <w:sz w:val="24"/>
                <w:szCs w:val="24"/>
                <w:lang w:bidi="ar"/>
              </w:rPr>
              <w:t>394.73</w:t>
            </w:r>
          </w:p>
        </w:tc>
        <w:tc>
          <w:tcPr>
            <w:tcW w:w="1345"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1094.85</w:t>
            </w:r>
          </w:p>
        </w:tc>
        <w:tc>
          <w:tcPr>
            <w:tcW w:w="1948" w:type="dxa"/>
            <w:tcBorders>
              <w:top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1505.52</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13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竹林</w:t>
            </w:r>
          </w:p>
        </w:tc>
        <w:tc>
          <w:tcPr>
            <w:tcW w:w="1490" w:type="dxa"/>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440"/>
              <w:jc w:val="center"/>
              <w:rPr>
                <w:sz w:val="24"/>
                <w:szCs w:val="24"/>
              </w:rPr>
            </w:pPr>
          </w:p>
        </w:tc>
        <w:tc>
          <w:tcPr>
            <w:tcW w:w="1701" w:type="dxa"/>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firstLine="440"/>
              <w:jc w:val="center"/>
              <w:rPr>
                <w:sz w:val="24"/>
                <w:szCs w:val="24"/>
              </w:rPr>
            </w:pPr>
          </w:p>
        </w:tc>
        <w:tc>
          <w:tcPr>
            <w:tcW w:w="13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4.95</w:t>
            </w:r>
          </w:p>
        </w:tc>
        <w:tc>
          <w:tcPr>
            <w:tcW w:w="194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firstLine="440"/>
              <w:jc w:val="center"/>
              <w:textAlignment w:val="center"/>
              <w:rPr>
                <w:sz w:val="24"/>
                <w:szCs w:val="24"/>
              </w:rPr>
            </w:pPr>
            <w:r>
              <w:rPr>
                <w:sz w:val="24"/>
                <w:szCs w:val="24"/>
                <w:lang w:bidi="ar"/>
              </w:rPr>
              <w:t>6.80</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98" w:name="_Toc521788129"/>
      <w:bookmarkStart w:id="99" w:name="_Toc246834492"/>
      <w:bookmarkStart w:id="100" w:name="_Toc245809449"/>
      <w:bookmarkStart w:id="101" w:name="_Toc244960606"/>
      <w:r>
        <w:rPr>
          <w:rFonts w:hint="eastAsia"/>
          <w:sz w:val="24"/>
          <w:szCs w:val="24"/>
        </w:rPr>
        <w:t>森林生态功能等级</w:t>
      </w:r>
      <w:bookmarkEnd w:id="98"/>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sz w:val="24"/>
          <w:szCs w:val="24"/>
        </w:rPr>
      </w:pPr>
      <w:r>
        <w:rPr>
          <w:rFonts w:hint="eastAsia" w:ascii="宋体" w:hAnsi="宋体" w:cs="宋体"/>
          <w:sz w:val="24"/>
          <w:szCs w:val="24"/>
        </w:rPr>
        <w:t>森林生态功能等级，是判断森林所具生态功能强弱的尺度。生态功能等级属二类的比例71.9%，三类的比例28.1%。</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02" w:name="_Toc521788130"/>
      <w:r>
        <w:rPr>
          <w:rFonts w:hint="eastAsia"/>
          <w:sz w:val="24"/>
          <w:szCs w:val="24"/>
        </w:rPr>
        <w:t>森林自然度</w:t>
      </w:r>
      <w:bookmarkEnd w:id="102"/>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sz w:val="24"/>
          <w:szCs w:val="24"/>
        </w:rPr>
      </w:pPr>
      <w:r>
        <w:rPr>
          <w:rFonts w:hint="eastAsia" w:ascii="宋体" w:hAnsi="宋体" w:cs="宋体"/>
          <w:sz w:val="24"/>
          <w:szCs w:val="24"/>
        </w:rPr>
        <w:t>森林自然度是由森林植物群落类型比照地带性顶级群落而得到。I类主要指原始林，V类主要指人为干扰强度极大而植被持续破坏的林地。林场的地带性植被由于长期的人为干扰破坏已基本消灭，树种单一，稳定性差，生态功能低。要加大对生态林的投入，逐步趋向顺行演替阶段。林场森林自然情况见表2-7。</w:t>
      </w: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sz w:val="24"/>
          <w:szCs w:val="24"/>
        </w:rPr>
      </w:pPr>
    </w:p>
    <w:p>
      <w:pPr>
        <w:pStyle w:val="24"/>
        <w:keepNext w:val="0"/>
        <w:keepLines w:val="0"/>
        <w:pageBreakBefore w:val="0"/>
        <w:kinsoku/>
        <w:wordWrap/>
        <w:overflowPunct/>
        <w:topLinePunct w:val="0"/>
        <w:autoSpaceDE/>
        <w:autoSpaceDN/>
        <w:bidi w:val="0"/>
        <w:adjustRightInd/>
        <w:snapToGrid/>
        <w:spacing w:before="156" w:beforeLines="50" w:line="460" w:lineRule="exact"/>
        <w:ind w:firstLine="482"/>
        <w:rPr>
          <w:sz w:val="24"/>
          <w:szCs w:val="24"/>
        </w:rPr>
      </w:pPr>
      <w:r>
        <w:rPr>
          <w:sz w:val="24"/>
          <w:szCs w:val="24"/>
        </w:rPr>
        <w:t>表2-</w:t>
      </w:r>
      <w:r>
        <w:rPr>
          <w:rFonts w:hint="eastAsia"/>
          <w:sz w:val="24"/>
          <w:szCs w:val="24"/>
        </w:rPr>
        <w:t>7</w:t>
      </w:r>
      <w:r>
        <w:rPr>
          <w:sz w:val="24"/>
          <w:szCs w:val="24"/>
        </w:rPr>
        <w:t xml:space="preserve">  森林自然度等级面积、比例统计表</w:t>
      </w: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sz w:val="24"/>
          <w:szCs w:val="24"/>
        </w:rPr>
      </w:pPr>
      <w:r>
        <w:rPr>
          <w:rFonts w:ascii="Times New Roman" w:hAnsi="Times New Roman"/>
          <w:sz w:val="24"/>
          <w:szCs w:val="24"/>
        </w:rPr>
        <w:t xml:space="preserve">                                      单位：公顷、%</w:t>
      </w:r>
    </w:p>
    <w:tbl>
      <w:tblPr>
        <w:tblStyle w:val="20"/>
        <w:tblW w:w="7857" w:type="dxa"/>
        <w:jc w:val="center"/>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96"/>
        <w:gridCol w:w="532"/>
        <w:gridCol w:w="500"/>
        <w:gridCol w:w="626"/>
        <w:gridCol w:w="508"/>
        <w:gridCol w:w="709"/>
        <w:gridCol w:w="767"/>
        <w:gridCol w:w="567"/>
        <w:gridCol w:w="509"/>
        <w:gridCol w:w="767"/>
        <w:gridCol w:w="976"/>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jc w:val="center"/>
        </w:trPr>
        <w:tc>
          <w:tcPr>
            <w:tcW w:w="1396" w:type="dxa"/>
            <w:vMerge w:val="restart"/>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类 别</w:t>
            </w:r>
          </w:p>
        </w:tc>
        <w:tc>
          <w:tcPr>
            <w:tcW w:w="1032"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Ⅰ</w:t>
            </w:r>
          </w:p>
        </w:tc>
        <w:tc>
          <w:tcPr>
            <w:tcW w:w="1134"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Ⅱ</w:t>
            </w:r>
          </w:p>
        </w:tc>
        <w:tc>
          <w:tcPr>
            <w:tcW w:w="1476"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Ⅲ</w:t>
            </w:r>
          </w:p>
        </w:tc>
        <w:tc>
          <w:tcPr>
            <w:tcW w:w="1076"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Ⅳ</w:t>
            </w:r>
          </w:p>
        </w:tc>
        <w:tc>
          <w:tcPr>
            <w:tcW w:w="1743"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Ⅴ</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jc w:val="center"/>
        </w:trPr>
        <w:tc>
          <w:tcPr>
            <w:tcW w:w="1396" w:type="dxa"/>
            <w:vMerge w:val="continue"/>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532"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面积</w:t>
            </w:r>
          </w:p>
        </w:tc>
        <w:tc>
          <w:tcPr>
            <w:tcW w:w="500"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比例</w:t>
            </w:r>
          </w:p>
        </w:tc>
        <w:tc>
          <w:tcPr>
            <w:tcW w:w="626"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面积</w:t>
            </w:r>
          </w:p>
        </w:tc>
        <w:tc>
          <w:tcPr>
            <w:tcW w:w="508"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比例</w:t>
            </w:r>
          </w:p>
        </w:tc>
        <w:tc>
          <w:tcPr>
            <w:tcW w:w="709"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面积</w:t>
            </w:r>
          </w:p>
        </w:tc>
        <w:tc>
          <w:tcPr>
            <w:tcW w:w="767"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比例</w:t>
            </w:r>
          </w:p>
        </w:tc>
        <w:tc>
          <w:tcPr>
            <w:tcW w:w="567"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面积</w:t>
            </w:r>
          </w:p>
        </w:tc>
        <w:tc>
          <w:tcPr>
            <w:tcW w:w="509"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比例</w:t>
            </w:r>
          </w:p>
        </w:tc>
        <w:tc>
          <w:tcPr>
            <w:tcW w:w="767"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面积</w:t>
            </w:r>
          </w:p>
        </w:tc>
        <w:tc>
          <w:tcPr>
            <w:tcW w:w="976"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比例</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jc w:val="center"/>
        </w:trPr>
        <w:tc>
          <w:tcPr>
            <w:tcW w:w="1396"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生态公益林</w:t>
            </w:r>
          </w:p>
        </w:tc>
        <w:tc>
          <w:tcPr>
            <w:tcW w:w="532"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500"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626"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37.05</w:t>
            </w:r>
          </w:p>
        </w:tc>
        <w:tc>
          <w:tcPr>
            <w:tcW w:w="508"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8.88</w:t>
            </w:r>
          </w:p>
        </w:tc>
        <w:tc>
          <w:tcPr>
            <w:tcW w:w="709"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18.53</w:t>
            </w:r>
          </w:p>
        </w:tc>
        <w:tc>
          <w:tcPr>
            <w:tcW w:w="767"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4.44</w:t>
            </w:r>
          </w:p>
        </w:tc>
        <w:tc>
          <w:tcPr>
            <w:tcW w:w="567"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509"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767"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361.76</w:t>
            </w:r>
          </w:p>
        </w:tc>
        <w:tc>
          <w:tcPr>
            <w:tcW w:w="976"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86.68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jc w:val="center"/>
        </w:trPr>
        <w:tc>
          <w:tcPr>
            <w:tcW w:w="139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商品林</w:t>
            </w:r>
          </w:p>
        </w:tc>
        <w:tc>
          <w:tcPr>
            <w:tcW w:w="53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50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62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2.51</w:t>
            </w:r>
          </w:p>
        </w:tc>
        <w:tc>
          <w:tcPr>
            <w:tcW w:w="508"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0.11</w:t>
            </w:r>
          </w:p>
        </w:tc>
        <w:tc>
          <w:tcPr>
            <w:tcW w:w="70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76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56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50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76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2253.7</w:t>
            </w:r>
          </w:p>
        </w:tc>
        <w:tc>
          <w:tcPr>
            <w:tcW w:w="976"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lang w:bidi="ar"/>
              </w:rPr>
              <w:t>99.89</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03" w:name="_Toc521788131"/>
      <w:r>
        <w:rPr>
          <w:rFonts w:hint="eastAsia"/>
          <w:sz w:val="24"/>
          <w:szCs w:val="24"/>
        </w:rPr>
        <w:t>森林健康度</w:t>
      </w:r>
      <w:bookmarkEnd w:id="103"/>
    </w:p>
    <w:p>
      <w:pPr>
        <w:keepNext w:val="0"/>
        <w:keepLines w:val="0"/>
        <w:pageBreakBefore w:val="0"/>
        <w:kinsoku/>
        <w:wordWrap/>
        <w:overflowPunct/>
        <w:topLinePunct w:val="0"/>
        <w:autoSpaceDE/>
        <w:autoSpaceDN/>
        <w:bidi w:val="0"/>
        <w:adjustRightInd/>
        <w:snapToGrid/>
        <w:spacing w:line="460" w:lineRule="exact"/>
        <w:ind w:firstLine="560"/>
        <w:rPr>
          <w:spacing w:val="6"/>
          <w:sz w:val="24"/>
          <w:szCs w:val="24"/>
        </w:rPr>
      </w:pPr>
      <w:r>
        <w:rPr>
          <w:rFonts w:hint="eastAsia"/>
          <w:sz w:val="24"/>
          <w:szCs w:val="24"/>
        </w:rPr>
        <w:t>森林健康度是指森林受病、虫、火灾、自然灾害和空气污染的程度。林场森林健康度情况见表2-8。</w:t>
      </w:r>
    </w:p>
    <w:p>
      <w:pPr>
        <w:pStyle w:val="24"/>
        <w:keepNext w:val="0"/>
        <w:keepLines w:val="0"/>
        <w:pageBreakBefore w:val="0"/>
        <w:kinsoku/>
        <w:wordWrap/>
        <w:overflowPunct/>
        <w:topLinePunct w:val="0"/>
        <w:autoSpaceDE/>
        <w:autoSpaceDN/>
        <w:bidi w:val="0"/>
        <w:adjustRightInd/>
        <w:snapToGrid/>
        <w:spacing w:line="460" w:lineRule="exact"/>
        <w:ind w:firstLine="482"/>
        <w:rPr>
          <w:sz w:val="24"/>
          <w:szCs w:val="24"/>
        </w:rPr>
      </w:pPr>
      <w:r>
        <w:rPr>
          <w:sz w:val="24"/>
          <w:szCs w:val="24"/>
        </w:rPr>
        <w:t>表2-</w:t>
      </w:r>
      <w:r>
        <w:rPr>
          <w:rFonts w:hint="eastAsia"/>
          <w:sz w:val="24"/>
          <w:szCs w:val="24"/>
        </w:rPr>
        <w:t>8</w:t>
      </w:r>
      <w:r>
        <w:rPr>
          <w:sz w:val="24"/>
          <w:szCs w:val="24"/>
        </w:rPr>
        <w:t xml:space="preserve">  森林健康度等级统计表</w:t>
      </w:r>
    </w:p>
    <w:p>
      <w:pPr>
        <w:pStyle w:val="23"/>
        <w:keepNext w:val="0"/>
        <w:keepLines w:val="0"/>
        <w:pageBreakBefore w:val="0"/>
        <w:kinsoku/>
        <w:wordWrap/>
        <w:overflowPunct/>
        <w:topLinePunct w:val="0"/>
        <w:autoSpaceDE/>
        <w:autoSpaceDN/>
        <w:bidi w:val="0"/>
        <w:adjustRightInd/>
        <w:snapToGrid/>
        <w:spacing w:line="460" w:lineRule="exact"/>
        <w:ind w:firstLine="440"/>
        <w:rPr>
          <w:rFonts w:ascii="Times New Roman" w:hAnsi="Times New Roman"/>
          <w:b/>
          <w:sz w:val="24"/>
          <w:szCs w:val="24"/>
        </w:rPr>
      </w:pPr>
      <w:r>
        <w:rPr>
          <w:rFonts w:ascii="Times New Roman" w:hAnsi="Times New Roman"/>
          <w:sz w:val="24"/>
          <w:szCs w:val="24"/>
        </w:rPr>
        <w:t xml:space="preserve">                                                  单位：公顷、%</w:t>
      </w:r>
    </w:p>
    <w:tbl>
      <w:tblPr>
        <w:tblStyle w:val="20"/>
        <w:tblW w:w="7828" w:type="dxa"/>
        <w:jc w:val="center"/>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45"/>
        <w:gridCol w:w="992"/>
        <w:gridCol w:w="850"/>
        <w:gridCol w:w="851"/>
        <w:gridCol w:w="709"/>
        <w:gridCol w:w="581"/>
        <w:gridCol w:w="687"/>
        <w:gridCol w:w="709"/>
        <w:gridCol w:w="804"/>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3" w:hRule="atLeast"/>
          <w:jc w:val="center"/>
        </w:trPr>
        <w:tc>
          <w:tcPr>
            <w:tcW w:w="1645" w:type="dxa"/>
            <w:vMerge w:val="restart"/>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rFonts w:hint="eastAsia"/>
                <w:sz w:val="24"/>
                <w:szCs w:val="24"/>
              </w:rPr>
              <w:t>森林</w:t>
            </w:r>
            <w:r>
              <w:rPr>
                <w:sz w:val="24"/>
                <w:szCs w:val="24"/>
              </w:rPr>
              <w:t>类别</w:t>
            </w:r>
          </w:p>
        </w:tc>
        <w:tc>
          <w:tcPr>
            <w:tcW w:w="1842"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Ⅰ 健康</w:t>
            </w:r>
          </w:p>
        </w:tc>
        <w:tc>
          <w:tcPr>
            <w:tcW w:w="1560"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Ⅱ 亚健康</w:t>
            </w:r>
          </w:p>
        </w:tc>
        <w:tc>
          <w:tcPr>
            <w:tcW w:w="1268"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Ⅲ 中健康</w:t>
            </w:r>
          </w:p>
        </w:tc>
        <w:tc>
          <w:tcPr>
            <w:tcW w:w="1513" w:type="dxa"/>
            <w:gridSpan w:val="2"/>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Ⅳ 不健康</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jc w:val="center"/>
        </w:trPr>
        <w:tc>
          <w:tcPr>
            <w:tcW w:w="1645" w:type="dxa"/>
            <w:vMerge w:val="continue"/>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992"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面积</w:t>
            </w:r>
          </w:p>
        </w:tc>
        <w:tc>
          <w:tcPr>
            <w:tcW w:w="850"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比例</w:t>
            </w:r>
          </w:p>
        </w:tc>
        <w:tc>
          <w:tcPr>
            <w:tcW w:w="851"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面积</w:t>
            </w:r>
          </w:p>
        </w:tc>
        <w:tc>
          <w:tcPr>
            <w:tcW w:w="709"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比例</w:t>
            </w:r>
          </w:p>
        </w:tc>
        <w:tc>
          <w:tcPr>
            <w:tcW w:w="581"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面积</w:t>
            </w:r>
          </w:p>
        </w:tc>
        <w:tc>
          <w:tcPr>
            <w:tcW w:w="687"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比例</w:t>
            </w:r>
          </w:p>
        </w:tc>
        <w:tc>
          <w:tcPr>
            <w:tcW w:w="709"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面积</w:t>
            </w:r>
          </w:p>
        </w:tc>
        <w:tc>
          <w:tcPr>
            <w:tcW w:w="804" w:type="dxa"/>
            <w:tcBorders>
              <w:top w:val="single" w:color="000000" w:sz="4" w:space="0"/>
              <w:bottom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比例</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jc w:val="center"/>
        </w:trPr>
        <w:tc>
          <w:tcPr>
            <w:tcW w:w="1645"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生态公益林</w:t>
            </w:r>
          </w:p>
        </w:tc>
        <w:tc>
          <w:tcPr>
            <w:tcW w:w="992"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380.06</w:t>
            </w:r>
          </w:p>
        </w:tc>
        <w:tc>
          <w:tcPr>
            <w:tcW w:w="850"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90.69</w:t>
            </w:r>
          </w:p>
        </w:tc>
        <w:tc>
          <w:tcPr>
            <w:tcW w:w="851"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39.03</w:t>
            </w:r>
          </w:p>
        </w:tc>
        <w:tc>
          <w:tcPr>
            <w:tcW w:w="709"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9.31</w:t>
            </w:r>
          </w:p>
        </w:tc>
        <w:tc>
          <w:tcPr>
            <w:tcW w:w="581"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687"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709"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804" w:type="dxa"/>
            <w:tcBorders>
              <w:top w:val="single" w:color="000000" w:sz="4" w:space="0"/>
            </w:tcBorders>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645"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商品林</w:t>
            </w:r>
          </w:p>
        </w:tc>
        <w:tc>
          <w:tcPr>
            <w:tcW w:w="992"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2259.86</w:t>
            </w:r>
          </w:p>
        </w:tc>
        <w:tc>
          <w:tcPr>
            <w:tcW w:w="850"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100</w:t>
            </w:r>
          </w:p>
        </w:tc>
        <w:tc>
          <w:tcPr>
            <w:tcW w:w="85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70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581"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687"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709"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c>
          <w:tcPr>
            <w:tcW w:w="804" w:type="dxa"/>
            <w:shd w:val="clear" w:color="auto" w:fill="auto"/>
            <w:vAlign w:val="center"/>
          </w:tcPr>
          <w:p>
            <w:pPr>
              <w:pStyle w:val="23"/>
              <w:keepNext w:val="0"/>
              <w:keepLines w:val="0"/>
              <w:pageBreakBefore w:val="0"/>
              <w:kinsoku/>
              <w:wordWrap/>
              <w:overflowPunct/>
              <w:topLinePunct w:val="0"/>
              <w:autoSpaceDE/>
              <w:autoSpaceDN/>
              <w:bidi w:val="0"/>
              <w:adjustRightInd/>
              <w:snapToGrid/>
              <w:spacing w:line="460" w:lineRule="exact"/>
              <w:rPr>
                <w:sz w:val="24"/>
                <w:szCs w:val="24"/>
              </w:rPr>
            </w:pP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04" w:name="_Toc521788132"/>
      <w:r>
        <w:rPr>
          <w:rFonts w:hint="eastAsia"/>
          <w:sz w:val="24"/>
          <w:szCs w:val="24"/>
        </w:rPr>
        <w:t>森林资源现状分析</w:t>
      </w:r>
      <w:bookmarkEnd w:id="99"/>
      <w:bookmarkEnd w:id="100"/>
      <w:bookmarkEnd w:id="101"/>
      <w:bookmarkEnd w:id="104"/>
    </w:p>
    <w:p>
      <w:pPr>
        <w:keepNext w:val="0"/>
        <w:keepLines w:val="0"/>
        <w:pageBreakBefore w:val="0"/>
        <w:kinsoku/>
        <w:wordWrap/>
        <w:overflowPunct/>
        <w:topLinePunct w:val="0"/>
        <w:autoSpaceDE/>
        <w:autoSpaceDN/>
        <w:bidi w:val="0"/>
        <w:adjustRightInd/>
        <w:snapToGrid/>
        <w:spacing w:line="460" w:lineRule="exact"/>
        <w:ind w:firstLine="584"/>
        <w:rPr>
          <w:rFonts w:ascii="宋体" w:hAnsi="宋体" w:cs="宋体"/>
          <w:spacing w:val="6"/>
          <w:sz w:val="24"/>
          <w:szCs w:val="24"/>
        </w:rPr>
      </w:pPr>
      <w:r>
        <w:rPr>
          <w:rFonts w:hint="eastAsia" w:ascii="宋体" w:hAnsi="宋体" w:cs="宋体"/>
          <w:spacing w:val="6"/>
          <w:sz w:val="24"/>
          <w:szCs w:val="24"/>
        </w:rPr>
        <w:t>2.1.17.1 主要树种及分布情况</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国外松和桉树为文楼林场主要树种，国外松面积870.33 hm</w:t>
      </w:r>
      <w:r>
        <w:rPr>
          <w:rFonts w:hint="eastAsia" w:ascii="宋体" w:hAnsi="宋体" w:cs="宋体"/>
          <w:sz w:val="24"/>
          <w:szCs w:val="24"/>
          <w:vertAlign w:val="superscript"/>
        </w:rPr>
        <w:t>2</w:t>
      </w:r>
      <w:r>
        <w:rPr>
          <w:rFonts w:hint="eastAsia"/>
          <w:sz w:val="24"/>
          <w:szCs w:val="24"/>
        </w:rPr>
        <w:t>，蓄积量79505 m</w:t>
      </w:r>
      <w:r>
        <w:rPr>
          <w:rFonts w:hint="eastAsia" w:ascii="宋体" w:hAnsi="宋体" w:cs="宋体"/>
          <w:sz w:val="24"/>
          <w:szCs w:val="24"/>
          <w:vertAlign w:val="superscript"/>
        </w:rPr>
        <w:t>3</w:t>
      </w:r>
      <w:r>
        <w:rPr>
          <w:rFonts w:hint="eastAsia"/>
          <w:sz w:val="24"/>
          <w:szCs w:val="24"/>
        </w:rPr>
        <w:t>，主要分布在三脉、下水、田螺坑、工人岭、大涌五个工区。桉树面积838.09 hm</w:t>
      </w:r>
      <w:r>
        <w:rPr>
          <w:rFonts w:hint="eastAsia" w:ascii="宋体" w:hAnsi="宋体" w:cs="宋体"/>
          <w:sz w:val="24"/>
          <w:szCs w:val="24"/>
          <w:vertAlign w:val="superscript"/>
        </w:rPr>
        <w:t>2</w:t>
      </w:r>
      <w:r>
        <w:rPr>
          <w:rFonts w:hint="eastAsia"/>
          <w:sz w:val="24"/>
          <w:szCs w:val="24"/>
        </w:rPr>
        <w:t>，蓄积量49434 m</w:t>
      </w:r>
      <w:r>
        <w:rPr>
          <w:rFonts w:hint="eastAsia" w:ascii="宋体" w:hAnsi="宋体" w:cs="宋体"/>
          <w:sz w:val="24"/>
          <w:szCs w:val="24"/>
          <w:vertAlign w:val="superscript"/>
        </w:rPr>
        <w:t>3</w:t>
      </w:r>
      <w:r>
        <w:rPr>
          <w:rFonts w:hint="eastAsia"/>
          <w:sz w:val="24"/>
          <w:szCs w:val="24"/>
        </w:rPr>
        <w:t>，主要分布在三脉、田螺坑、长涌三个工区。</w:t>
      </w:r>
    </w:p>
    <w:p>
      <w:pPr>
        <w:keepNext w:val="0"/>
        <w:keepLines w:val="0"/>
        <w:pageBreakBefore w:val="0"/>
        <w:kinsoku/>
        <w:wordWrap/>
        <w:overflowPunct/>
        <w:topLinePunct w:val="0"/>
        <w:autoSpaceDE/>
        <w:autoSpaceDN/>
        <w:bidi w:val="0"/>
        <w:adjustRightInd/>
        <w:snapToGrid/>
        <w:spacing w:line="460" w:lineRule="exact"/>
        <w:ind w:firstLine="584"/>
        <w:rPr>
          <w:rFonts w:ascii="宋体" w:hAnsi="宋体" w:cs="宋体"/>
          <w:spacing w:val="6"/>
          <w:sz w:val="24"/>
          <w:szCs w:val="24"/>
        </w:rPr>
      </w:pPr>
      <w:r>
        <w:rPr>
          <w:rFonts w:hint="eastAsia" w:ascii="宋体" w:hAnsi="宋体" w:cs="宋体"/>
          <w:spacing w:val="6"/>
          <w:sz w:val="24"/>
          <w:szCs w:val="24"/>
        </w:rPr>
        <w:t>2.1.17.2 森林多资源状况</w:t>
      </w:r>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sz w:val="24"/>
          <w:szCs w:val="24"/>
        </w:rPr>
      </w:pPr>
      <w:r>
        <w:rPr>
          <w:rFonts w:hint="eastAsia" w:ascii="宋体" w:hAnsi="宋体" w:cs="宋体"/>
          <w:sz w:val="24"/>
          <w:szCs w:val="24"/>
        </w:rPr>
        <w:t>林场药用植物丰富，主要有鸡白藤、山芝麻、野菊花、八角、土沉香、猪笼草、金银花、淡竹叶等几百种。</w:t>
      </w:r>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sz w:val="24"/>
          <w:szCs w:val="24"/>
        </w:rPr>
      </w:pPr>
      <w:r>
        <w:rPr>
          <w:rFonts w:hint="eastAsia" w:ascii="宋体" w:hAnsi="宋体" w:cs="宋体"/>
          <w:sz w:val="24"/>
          <w:szCs w:val="24"/>
        </w:rPr>
        <w:t>野生动植物资源，有国家保护的动物，蟒蛇、金钱龟、水獭等，其它还有野猪、狐狸、野兔、山鸡、画眉、五步蛇等。</w:t>
      </w: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sz w:val="24"/>
          <w:szCs w:val="24"/>
        </w:rPr>
      </w:pPr>
      <w:r>
        <w:rPr>
          <w:rFonts w:hint="eastAsia" w:ascii="宋体" w:hAnsi="宋体" w:cs="宋体"/>
          <w:sz w:val="24"/>
          <w:szCs w:val="24"/>
        </w:rPr>
        <w:t>水力资源，林场溪坑较多，有条件发展小水电，目前已在三脉工区建成一个小水电站，在下水工区还有一处可建小水电站，但装机容量均在190KW左右。</w:t>
      </w: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sz w:val="24"/>
          <w:szCs w:val="24"/>
        </w:rPr>
      </w:pP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color w:val="auto"/>
          <w:sz w:val="30"/>
          <w:szCs w:val="30"/>
        </w:rPr>
      </w:pPr>
      <w:bookmarkStart w:id="105" w:name="_Toc246834494"/>
      <w:bookmarkStart w:id="106" w:name="_Toc249706041"/>
      <w:bookmarkStart w:id="107" w:name="_Toc522460167"/>
      <w:bookmarkStart w:id="108" w:name="_Toc521798665"/>
      <w:bookmarkStart w:id="109" w:name="_Toc522820569"/>
      <w:bookmarkStart w:id="110" w:name="_Toc521788133"/>
      <w:bookmarkStart w:id="111" w:name="_Toc29407"/>
      <w:r>
        <w:rPr>
          <w:color w:val="auto"/>
          <w:sz w:val="24"/>
          <w:szCs w:val="24"/>
        </w:rPr>
        <w:t>上期森林经营方案成效</w:t>
      </w:r>
      <w:bookmarkEnd w:id="105"/>
      <w:bookmarkEnd w:id="106"/>
      <w:bookmarkEnd w:id="107"/>
      <w:bookmarkEnd w:id="108"/>
      <w:bookmarkEnd w:id="109"/>
      <w:bookmarkEnd w:id="110"/>
      <w:bookmarkEnd w:id="111"/>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color w:val="auto"/>
          <w:sz w:val="24"/>
          <w:szCs w:val="24"/>
        </w:rPr>
      </w:pPr>
      <w:bookmarkStart w:id="112" w:name="_Toc521788134"/>
      <w:r>
        <w:rPr>
          <w:rFonts w:hint="eastAsia"/>
          <w:color w:val="auto"/>
          <w:sz w:val="24"/>
          <w:szCs w:val="24"/>
        </w:rPr>
        <w:t>森林蓄积稳步增长</w:t>
      </w:r>
      <w:bookmarkEnd w:id="112"/>
    </w:p>
    <w:p>
      <w:pPr>
        <w:spacing w:line="360" w:lineRule="auto"/>
        <w:ind w:firstLine="480" w:firstLineChars="200"/>
        <w:jc w:val="left"/>
        <w:rPr>
          <w:rFonts w:ascii="宋体" w:hAnsi="宋体" w:cs="宋体"/>
          <w:color w:val="000000" w:themeColor="text1"/>
          <w:spacing w:val="6"/>
          <w:sz w:val="24"/>
          <w:szCs w:val="24"/>
          <w:highlight w:val="yellow"/>
          <w14:textFill>
            <w14:solidFill>
              <w14:schemeClr w14:val="tx1"/>
            </w14:solidFill>
          </w14:textFill>
        </w:rPr>
      </w:pPr>
      <w:r>
        <w:rPr>
          <w:rFonts w:hint="eastAsia"/>
          <w:color w:val="auto"/>
          <w:sz w:val="24"/>
          <w:szCs w:val="24"/>
          <w:highlight w:val="none"/>
        </w:rPr>
        <w:t>林场活立木总蓄积2016年预计140000 m</w:t>
      </w:r>
      <w:r>
        <w:rPr>
          <w:rFonts w:hint="eastAsia" w:ascii="宋体" w:hAnsi="宋体" w:cs="宋体"/>
          <w:color w:val="auto"/>
          <w:sz w:val="24"/>
          <w:szCs w:val="24"/>
          <w:highlight w:val="none"/>
          <w:vertAlign w:val="superscript"/>
        </w:rPr>
        <w:t>3</w:t>
      </w:r>
      <w:r>
        <w:rPr>
          <w:rFonts w:hint="eastAsia"/>
          <w:color w:val="auto"/>
          <w:sz w:val="24"/>
          <w:szCs w:val="24"/>
          <w:highlight w:val="none"/>
        </w:rPr>
        <w:t>，2017年调查为147075 m</w:t>
      </w:r>
      <w:r>
        <w:rPr>
          <w:rFonts w:hint="eastAsia" w:ascii="宋体" w:hAnsi="宋体" w:cs="宋体"/>
          <w:color w:val="auto"/>
          <w:sz w:val="24"/>
          <w:szCs w:val="24"/>
          <w:highlight w:val="none"/>
          <w:vertAlign w:val="superscript"/>
        </w:rPr>
        <w:t>3</w:t>
      </w:r>
      <w:r>
        <w:rPr>
          <w:rFonts w:hint="eastAsia"/>
          <w:color w:val="auto"/>
          <w:sz w:val="24"/>
          <w:szCs w:val="24"/>
          <w:highlight w:val="none"/>
        </w:rPr>
        <w:t>，实现了森林资源蓄积量增长目标</w:t>
      </w:r>
      <w:r>
        <w:rPr>
          <w:rFonts w:hint="eastAsia"/>
          <w:sz w:val="24"/>
          <w:szCs w:val="24"/>
          <w:highlight w:val="none"/>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13" w:name="_Toc521788135"/>
      <w:r>
        <w:rPr>
          <w:rFonts w:hint="eastAsia"/>
          <w:sz w:val="24"/>
          <w:szCs w:val="24"/>
        </w:rPr>
        <w:t>树种结构调整</w:t>
      </w:r>
      <w:bookmarkEnd w:id="113"/>
    </w:p>
    <w:p>
      <w:pPr>
        <w:keepNext w:val="0"/>
        <w:keepLines w:val="0"/>
        <w:pageBreakBefore w:val="0"/>
        <w:kinsoku/>
        <w:wordWrap/>
        <w:overflowPunct/>
        <w:topLinePunct w:val="0"/>
        <w:autoSpaceDE/>
        <w:autoSpaceDN/>
        <w:bidi w:val="0"/>
        <w:adjustRightInd/>
        <w:snapToGrid/>
        <w:spacing w:line="460" w:lineRule="exact"/>
        <w:ind w:firstLine="560"/>
        <w:rPr>
          <w:rFonts w:ascii="仿宋" w:hAnsi="仿宋" w:eastAsia="仿宋"/>
          <w:sz w:val="24"/>
          <w:szCs w:val="24"/>
        </w:rPr>
      </w:pPr>
      <w:r>
        <w:rPr>
          <w:rFonts w:hint="eastAsia"/>
          <w:sz w:val="24"/>
          <w:szCs w:val="24"/>
          <w:highlight w:val="none"/>
        </w:rPr>
        <w:t>本经理期内，通过获得FSC森林认证这一契机，在林业主管部门的监管以及在FSC的原则框架下，严格按照森林经营方案的规程，合理调整林龄结构，增加典型生态系统样地极大地提高林木单位面积蓄积量，使联合体森林资源得到进一步的优化，从而达到森林的可持续发展。例如：改</w:t>
      </w:r>
      <w:r>
        <w:rPr>
          <w:rFonts w:hint="eastAsia"/>
          <w:sz w:val="24"/>
          <w:szCs w:val="24"/>
        </w:rPr>
        <w:t>变过于单一树种结构，从2005年开始，桉树更新</w:t>
      </w:r>
      <w:r>
        <w:rPr>
          <w:rFonts w:hint="eastAsia"/>
          <w:sz w:val="24"/>
          <w:szCs w:val="24"/>
          <w:lang w:val="en-GB"/>
        </w:rPr>
        <w:t>造林，2012年</w:t>
      </w:r>
      <w:r>
        <w:rPr>
          <w:rFonts w:hint="eastAsia"/>
          <w:sz w:val="24"/>
          <w:szCs w:val="24"/>
        </w:rPr>
        <w:t>起，开始探索针阔混交林更新造林，特别是近年来的珍贵乡土用材阔叶树种造林力度的增大，林分的树种结构不断优化。</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森林保护成绩突出</w:t>
      </w:r>
    </w:p>
    <w:p>
      <w:pPr>
        <w:keepNext w:val="0"/>
        <w:keepLines w:val="0"/>
        <w:pageBreakBefore w:val="0"/>
        <w:tabs>
          <w:tab w:val="left" w:pos="1738"/>
        </w:tabs>
        <w:kinsoku/>
        <w:wordWrap/>
        <w:overflowPunct/>
        <w:topLinePunct w:val="0"/>
        <w:autoSpaceDE/>
        <w:autoSpaceDN/>
        <w:bidi w:val="0"/>
        <w:adjustRightInd/>
        <w:snapToGrid/>
        <w:spacing w:line="460" w:lineRule="exact"/>
        <w:ind w:firstLine="56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林区治安稳定，山林纠纷极少，“三防”体系建设，措施得当，实现连续5年无森林火警，有害生物成灾率为零。</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制度改革取得突破</w:t>
      </w:r>
    </w:p>
    <w:p>
      <w:pPr>
        <w:keepNext w:val="0"/>
        <w:keepLines w:val="0"/>
        <w:pageBreakBefore w:val="0"/>
        <w:tabs>
          <w:tab w:val="left" w:pos="1738"/>
        </w:tabs>
        <w:kinsoku/>
        <w:wordWrap/>
        <w:overflowPunct/>
        <w:topLinePunct w:val="0"/>
        <w:autoSpaceDE/>
        <w:autoSpaceDN/>
        <w:bidi w:val="0"/>
        <w:adjustRightInd/>
        <w:snapToGrid/>
        <w:spacing w:line="460" w:lineRule="exact"/>
        <w:ind w:firstLine="56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2004年经市林业局批准，林场实行林场股份制集体经营承包制，由干部职工联合承包，由董事会决策经营，已得到一定的收益。根据林场的社会环境，建立健全了令行禁止的森林防火、防盗、防事故和防治病虫害的专业队伍和预测预报体系，采用岗位责任制的形式不断完善森林保护措施，促进了林场稳定、协调和健康发展。按照人性化和社会化的管理需求，根据林场的自身条件，努力搞好基础设施建设，不断完善房屋、公路建设，加大附属工程建设的投资力度，为职工提供了较好的生活环境。</w:t>
      </w:r>
    </w:p>
    <w:p>
      <w:pPr>
        <w:keepNext w:val="0"/>
        <w:keepLines w:val="0"/>
        <w:pageBreakBefore w:val="0"/>
        <w:tabs>
          <w:tab w:val="left" w:pos="1738"/>
        </w:tabs>
        <w:kinsoku/>
        <w:wordWrap/>
        <w:overflowPunct/>
        <w:topLinePunct w:val="0"/>
        <w:autoSpaceDE/>
        <w:autoSpaceDN/>
        <w:bidi w:val="0"/>
        <w:adjustRightInd/>
        <w:snapToGrid/>
        <w:spacing w:line="460" w:lineRule="exact"/>
        <w:ind w:firstLine="560"/>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上期经营方案实施效果较好，森林资源的数量和质量得到进一步提高，实施了增资源，调结构、重改革的预期目的。</w:t>
      </w:r>
    </w:p>
    <w:p>
      <w:pPr>
        <w:keepNext w:val="0"/>
        <w:keepLines w:val="0"/>
        <w:pageBreakBefore w:val="0"/>
        <w:tabs>
          <w:tab w:val="left" w:pos="1738"/>
        </w:tabs>
        <w:kinsoku/>
        <w:wordWrap/>
        <w:overflowPunct/>
        <w:topLinePunct w:val="0"/>
        <w:autoSpaceDE/>
        <w:autoSpaceDN/>
        <w:bidi w:val="0"/>
        <w:adjustRightInd/>
        <w:snapToGrid/>
        <w:spacing w:line="460" w:lineRule="exact"/>
        <w:ind w:left="0" w:leftChars="0" w:firstLine="0" w:firstLineChars="0"/>
        <w:jc w:val="left"/>
        <w:rPr>
          <w:rFonts w:hint="eastAsia" w:ascii="宋体" w:hAnsi="宋体" w:eastAsia="宋体" w:cs="宋体"/>
          <w:b/>
          <w:bCs/>
          <w:color w:val="FF0000"/>
          <w:sz w:val="28"/>
          <w:szCs w:val="28"/>
          <w:lang w:val="en-US" w:eastAsia="zh-CN"/>
        </w:rPr>
      </w:pPr>
    </w:p>
    <w:p>
      <w:pPr>
        <w:keepNext w:val="0"/>
        <w:keepLines w:val="0"/>
        <w:pageBreakBefore w:val="0"/>
        <w:tabs>
          <w:tab w:val="left" w:pos="1738"/>
        </w:tabs>
        <w:kinsoku/>
        <w:wordWrap/>
        <w:overflowPunct/>
        <w:topLinePunct w:val="0"/>
        <w:autoSpaceDE/>
        <w:autoSpaceDN/>
        <w:bidi w:val="0"/>
        <w:adjustRightInd/>
        <w:snapToGrid/>
        <w:spacing w:line="460" w:lineRule="exact"/>
        <w:ind w:firstLine="560"/>
        <w:jc w:val="left"/>
        <w:rPr>
          <w:rFonts w:hint="eastAsia" w:ascii="宋体" w:hAnsi="宋体" w:cs="宋体"/>
          <w:color w:val="000000" w:themeColor="text1"/>
          <w:sz w:val="24"/>
          <w:szCs w:val="24"/>
          <w14:textFill>
            <w14:solidFill>
              <w14:schemeClr w14:val="tx1"/>
            </w14:solidFill>
          </w14:textFill>
        </w:rPr>
      </w:pP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14" w:name="_Toc249706042"/>
      <w:bookmarkStart w:id="115" w:name="_Toc522820570"/>
      <w:bookmarkStart w:id="116" w:name="_Toc522460168"/>
      <w:bookmarkStart w:id="117" w:name="_Toc521798666"/>
      <w:bookmarkStart w:id="118" w:name="_Toc521788137"/>
      <w:bookmarkStart w:id="119" w:name="_Toc30198"/>
      <w:r>
        <w:rPr>
          <w:rFonts w:hint="eastAsia"/>
          <w:sz w:val="24"/>
          <w:szCs w:val="24"/>
        </w:rPr>
        <w:t>经营环境分析</w:t>
      </w:r>
      <w:bookmarkEnd w:id="114"/>
      <w:bookmarkEnd w:id="115"/>
      <w:bookmarkEnd w:id="116"/>
      <w:bookmarkEnd w:id="117"/>
      <w:bookmarkEnd w:id="118"/>
      <w:bookmarkEnd w:id="119"/>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有利因素</w:t>
      </w:r>
    </w:p>
    <w:p>
      <w:pPr>
        <w:keepNext w:val="0"/>
        <w:keepLines w:val="0"/>
        <w:pageBreakBefore w:val="0"/>
        <w:tabs>
          <w:tab w:val="left" w:pos="1738"/>
        </w:tabs>
        <w:kinsoku/>
        <w:wordWrap/>
        <w:overflowPunct/>
        <w:topLinePunct w:val="0"/>
        <w:autoSpaceDE/>
        <w:autoSpaceDN/>
        <w:bidi w:val="0"/>
        <w:adjustRightInd/>
        <w:snapToGrid/>
        <w:spacing w:line="460" w:lineRule="exact"/>
        <w:ind w:firstLine="560"/>
        <w:jc w:val="left"/>
        <w:rPr>
          <w:rFonts w:ascii="宋体" w:hAnsi="宋体" w:cs="宋体"/>
          <w:sz w:val="24"/>
          <w:szCs w:val="24"/>
        </w:rPr>
      </w:pPr>
      <w:r>
        <w:rPr>
          <w:rFonts w:hint="eastAsia" w:ascii="宋体" w:hAnsi="宋体" w:cs="宋体"/>
          <w:sz w:val="24"/>
          <w:szCs w:val="24"/>
        </w:rPr>
        <w:t>（1）区位优势：地处粤西林区，与广西北流市交界，与市区相隔60公里，硬底化公路，交通便利。林场基础设施布局基本合理，初具规模，基本能满足生产、生活的需要。</w:t>
      </w:r>
    </w:p>
    <w:p>
      <w:pPr>
        <w:keepNext w:val="0"/>
        <w:keepLines w:val="0"/>
        <w:pageBreakBefore w:val="0"/>
        <w:tabs>
          <w:tab w:val="left" w:pos="1738"/>
        </w:tabs>
        <w:kinsoku/>
        <w:wordWrap/>
        <w:overflowPunct/>
        <w:topLinePunct w:val="0"/>
        <w:autoSpaceDE/>
        <w:autoSpaceDN/>
        <w:bidi w:val="0"/>
        <w:adjustRightInd/>
        <w:snapToGrid/>
        <w:spacing w:line="460" w:lineRule="exact"/>
        <w:ind w:firstLine="560"/>
        <w:jc w:val="left"/>
        <w:rPr>
          <w:rFonts w:ascii="宋体" w:hAnsi="宋体" w:cs="宋体"/>
          <w:sz w:val="24"/>
          <w:szCs w:val="24"/>
        </w:rPr>
      </w:pPr>
      <w:r>
        <w:rPr>
          <w:rFonts w:hint="eastAsia" w:ascii="宋体" w:hAnsi="宋体" w:cs="宋体"/>
          <w:sz w:val="24"/>
          <w:szCs w:val="24"/>
        </w:rPr>
        <w:t>（2）资源优势：森林资源丰富，有着丰富的动植物资源和水利资源，为林业的发展提供了有利的外部条件，有利于林区多资源开发利用。</w:t>
      </w:r>
    </w:p>
    <w:p>
      <w:pPr>
        <w:keepNext w:val="0"/>
        <w:keepLines w:val="0"/>
        <w:pageBreakBefore w:val="0"/>
        <w:kinsoku/>
        <w:wordWrap/>
        <w:overflowPunct/>
        <w:topLinePunct w:val="0"/>
        <w:autoSpaceDE/>
        <w:autoSpaceDN/>
        <w:bidi w:val="0"/>
        <w:adjustRightInd/>
        <w:snapToGrid/>
        <w:spacing w:line="460" w:lineRule="exact"/>
        <w:ind w:firstLine="560"/>
        <w:rPr>
          <w:spacing w:val="6"/>
          <w:sz w:val="24"/>
          <w:szCs w:val="24"/>
          <w:highlight w:val="none"/>
        </w:rPr>
      </w:pPr>
      <w:r>
        <w:rPr>
          <w:rFonts w:hint="eastAsia"/>
          <w:sz w:val="24"/>
          <w:szCs w:val="24"/>
        </w:rPr>
        <w:t>（3）经</w:t>
      </w:r>
      <w:r>
        <w:rPr>
          <w:rFonts w:hint="eastAsia"/>
          <w:sz w:val="24"/>
          <w:szCs w:val="24"/>
          <w:highlight w:val="none"/>
        </w:rPr>
        <w:t>营管理优势：有丰富的经营管理国外松、速生桉的经营技术和管理经验，有林业主管部门的监管以及在FSC的原则框架指导。</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highlight w:val="none"/>
        </w:rPr>
        <w:t>不利</w:t>
      </w:r>
      <w:r>
        <w:rPr>
          <w:rFonts w:hint="eastAsia"/>
          <w:sz w:val="24"/>
          <w:szCs w:val="24"/>
        </w:rPr>
        <w:t>因素</w:t>
      </w:r>
    </w:p>
    <w:p>
      <w:pPr>
        <w:keepNext w:val="0"/>
        <w:keepLines w:val="0"/>
        <w:pageBreakBefore w:val="0"/>
        <w:kinsoku/>
        <w:wordWrap/>
        <w:overflowPunct/>
        <w:topLinePunct w:val="0"/>
        <w:autoSpaceDE/>
        <w:autoSpaceDN/>
        <w:bidi w:val="0"/>
        <w:adjustRightInd/>
        <w:snapToGrid/>
        <w:spacing w:line="460" w:lineRule="exact"/>
        <w:ind w:firstLine="584"/>
        <w:rPr>
          <w:rFonts w:ascii="宋体" w:hAnsi="宋体" w:cs="宋体"/>
          <w:b/>
          <w:sz w:val="24"/>
          <w:szCs w:val="24"/>
        </w:rPr>
      </w:pPr>
      <w:r>
        <w:rPr>
          <w:rFonts w:hint="eastAsia" w:ascii="宋体" w:hAnsi="宋体" w:cs="宋体"/>
          <w:spacing w:val="6"/>
          <w:sz w:val="24"/>
          <w:szCs w:val="24"/>
        </w:rPr>
        <w:t>（1）树种结构尚待调整。林场仍以经营国外松、桉树为主，国外松开割松脂，人为干扰大且林地干燥、可燃物，森林火险等级高；而桉树连栽，对生态环境、地力和地下水质量都存在</w:t>
      </w:r>
      <w:r>
        <w:rPr>
          <w:rFonts w:hint="eastAsia" w:ascii="宋体" w:hAnsi="宋体" w:cs="宋体"/>
          <w:spacing w:val="6"/>
          <w:sz w:val="24"/>
          <w:szCs w:val="24"/>
          <w:lang w:eastAsia="zh-CN"/>
        </w:rPr>
        <w:t>一定</w:t>
      </w:r>
      <w:r>
        <w:rPr>
          <w:rFonts w:hint="eastAsia" w:ascii="宋体" w:hAnsi="宋体" w:cs="宋体"/>
          <w:spacing w:val="6"/>
          <w:sz w:val="24"/>
          <w:szCs w:val="24"/>
        </w:rPr>
        <w:t>的压力。</w:t>
      </w:r>
    </w:p>
    <w:p>
      <w:pPr>
        <w:keepNext w:val="0"/>
        <w:keepLines w:val="0"/>
        <w:pageBreakBefore w:val="0"/>
        <w:kinsoku/>
        <w:wordWrap/>
        <w:overflowPunct/>
        <w:topLinePunct w:val="0"/>
        <w:autoSpaceDE/>
        <w:autoSpaceDN/>
        <w:bidi w:val="0"/>
        <w:adjustRightInd/>
        <w:snapToGrid/>
        <w:spacing w:line="460" w:lineRule="exact"/>
        <w:ind w:firstLine="584"/>
        <w:rPr>
          <w:rFonts w:ascii="宋体" w:hAnsi="宋体" w:cs="宋体"/>
          <w:spacing w:val="6"/>
          <w:sz w:val="24"/>
          <w:szCs w:val="24"/>
        </w:rPr>
      </w:pPr>
      <w:r>
        <w:rPr>
          <w:rFonts w:hint="eastAsia" w:ascii="宋体" w:hAnsi="宋体" w:cs="宋体"/>
          <w:spacing w:val="6"/>
          <w:sz w:val="24"/>
          <w:szCs w:val="24"/>
        </w:rPr>
        <w:t>（2）产业结构单一，以木材生产为主。要与时俱进，以森林资源与森林生态系统依托，第一、二、三产业协调发展，适时适度开展小水电、林下经济、森林旅游、森林文化建设。</w:t>
      </w:r>
    </w:p>
    <w:p>
      <w:pPr>
        <w:keepNext w:val="0"/>
        <w:keepLines w:val="0"/>
        <w:pageBreakBefore w:val="0"/>
        <w:kinsoku/>
        <w:wordWrap/>
        <w:overflowPunct/>
        <w:topLinePunct w:val="0"/>
        <w:autoSpaceDE/>
        <w:autoSpaceDN/>
        <w:bidi w:val="0"/>
        <w:adjustRightInd/>
        <w:snapToGrid/>
        <w:spacing w:line="460" w:lineRule="exact"/>
        <w:ind w:firstLine="584"/>
        <w:rPr>
          <w:rFonts w:ascii="宋体" w:hAnsi="宋体" w:cs="宋体"/>
          <w:spacing w:val="6"/>
          <w:sz w:val="24"/>
          <w:szCs w:val="24"/>
        </w:rPr>
      </w:pPr>
      <w:r>
        <w:rPr>
          <w:rFonts w:hint="eastAsia" w:ascii="宋体" w:hAnsi="宋体" w:cs="宋体"/>
          <w:spacing w:val="6"/>
          <w:sz w:val="24"/>
          <w:szCs w:val="24"/>
        </w:rPr>
        <w:t>（3）经营环境有待改善</w:t>
      </w:r>
      <w:r>
        <w:rPr>
          <w:rFonts w:hint="eastAsia" w:ascii="宋体" w:hAnsi="宋体" w:cs="宋体"/>
          <w:spacing w:val="6"/>
          <w:sz w:val="24"/>
          <w:szCs w:val="24"/>
          <w:lang w:val="en-GB"/>
        </w:rPr>
        <w:t>。</w:t>
      </w:r>
      <w:r>
        <w:rPr>
          <w:rFonts w:hint="eastAsia" w:ascii="宋体" w:hAnsi="宋体" w:cs="宋体"/>
          <w:spacing w:val="6"/>
          <w:sz w:val="24"/>
          <w:szCs w:val="24"/>
        </w:rPr>
        <w:t>部分林地的山脚下，周边社区农民开荒种植、养殖，给林场的经营管理带来不便，需要强化与周边社区共商、共建、共享的发展思路，发展上要起到领头雁和引路人的作用，经营技术上要担当引领示范和传经送宝的角色。</w:t>
      </w:r>
    </w:p>
    <w:p>
      <w:pPr>
        <w:keepNext w:val="0"/>
        <w:keepLines w:val="0"/>
        <w:pageBreakBefore w:val="0"/>
        <w:kinsoku/>
        <w:wordWrap/>
        <w:overflowPunct/>
        <w:topLinePunct w:val="0"/>
        <w:autoSpaceDE/>
        <w:autoSpaceDN/>
        <w:bidi w:val="0"/>
        <w:adjustRightInd/>
        <w:snapToGrid/>
        <w:spacing w:line="460" w:lineRule="exact"/>
        <w:ind w:firstLine="584"/>
        <w:rPr>
          <w:rFonts w:ascii="宋体" w:hAnsi="宋体" w:cs="宋体"/>
          <w:spacing w:val="6"/>
          <w:sz w:val="24"/>
          <w:szCs w:val="24"/>
        </w:rPr>
        <w:sectPr>
          <w:pgSz w:w="11906" w:h="16838"/>
          <w:pgMar w:top="1440" w:right="1800" w:bottom="1440" w:left="1800" w:header="851" w:footer="992" w:gutter="0"/>
          <w:pgNumType w:chapStyle="1"/>
          <w:cols w:space="425" w:num="1"/>
          <w:docGrid w:type="lines" w:linePitch="312" w:charSpace="0"/>
        </w:sectPr>
      </w:pPr>
      <w:r>
        <w:rPr>
          <w:rFonts w:hint="eastAsia" w:ascii="宋体" w:hAnsi="宋体" w:cs="宋体"/>
          <w:spacing w:val="6"/>
          <w:sz w:val="24"/>
          <w:szCs w:val="24"/>
        </w:rPr>
        <w:t>（4）生态公益林中，针叶树多，阔叶树少，要加强生态公益林的森林经营抚育提质，改善林分结构，提高单位面积蓄积量，重视生态环境保护调节功能。</w:t>
      </w:r>
    </w:p>
    <w:p>
      <w:pPr>
        <w:keepNext w:val="0"/>
        <w:keepLines w:val="0"/>
        <w:pageBreakBefore w:val="0"/>
        <w:kinsoku/>
        <w:wordWrap/>
        <w:overflowPunct/>
        <w:topLinePunct w:val="0"/>
        <w:autoSpaceDE/>
        <w:autoSpaceDN/>
        <w:bidi w:val="0"/>
        <w:adjustRightInd/>
        <w:snapToGrid/>
        <w:spacing w:line="460" w:lineRule="exact"/>
        <w:ind w:firstLine="520"/>
        <w:jc w:val="left"/>
        <w:rPr>
          <w:sz w:val="24"/>
          <w:szCs w:val="24"/>
        </w:rPr>
      </w:pP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120" w:name="_Toc3073"/>
      <w:r>
        <w:rPr>
          <w:rFonts w:hint="eastAsia"/>
          <w:sz w:val="24"/>
          <w:szCs w:val="24"/>
        </w:rPr>
        <w:t>平定林场</w:t>
      </w:r>
      <w:r>
        <w:rPr>
          <w:sz w:val="24"/>
          <w:szCs w:val="24"/>
        </w:rPr>
        <w:t>基本情况</w:t>
      </w:r>
      <w:bookmarkEnd w:id="120"/>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21" w:name="_Toc11234"/>
      <w:r>
        <w:rPr>
          <w:rFonts w:hint="eastAsia"/>
          <w:sz w:val="24"/>
          <w:szCs w:val="24"/>
        </w:rPr>
        <w:t>自然地理</w:t>
      </w:r>
      <w:bookmarkEnd w:id="121"/>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地理位置</w:t>
      </w:r>
    </w:p>
    <w:p>
      <w:pPr>
        <w:keepNext w:val="0"/>
        <w:keepLines w:val="0"/>
        <w:pageBreakBefore w:val="0"/>
        <w:kinsoku/>
        <w:wordWrap/>
        <w:overflowPunct/>
        <w:topLinePunct w:val="0"/>
        <w:autoSpaceDE/>
        <w:autoSpaceDN/>
        <w:bidi w:val="0"/>
        <w:adjustRightInd/>
        <w:snapToGrid/>
        <w:spacing w:line="460" w:lineRule="exact"/>
        <w:ind w:firstLine="520"/>
        <w:rPr>
          <w:sz w:val="24"/>
          <w:szCs w:val="24"/>
        </w:rPr>
      </w:pPr>
      <w:r>
        <w:rPr>
          <w:rFonts w:hint="eastAsia"/>
          <w:spacing w:val="-10"/>
          <w:sz w:val="24"/>
          <w:szCs w:val="24"/>
        </w:rPr>
        <w:t xml:space="preserve">平定林场创建于 </w:t>
      </w:r>
      <w:r>
        <w:rPr>
          <w:rFonts w:hint="eastAsia"/>
          <w:sz w:val="24"/>
          <w:szCs w:val="24"/>
        </w:rPr>
        <w:t>1958</w:t>
      </w:r>
      <w:r>
        <w:rPr>
          <w:rFonts w:hint="eastAsia"/>
          <w:spacing w:val="-2"/>
          <w:sz w:val="24"/>
          <w:szCs w:val="24"/>
        </w:rPr>
        <w:t xml:space="preserve"> </w:t>
      </w:r>
      <w:r>
        <w:rPr>
          <w:rFonts w:hint="eastAsia"/>
          <w:sz w:val="24"/>
          <w:szCs w:val="24"/>
        </w:rPr>
        <w:t>年，位于化州市北部的平定镇，地理坐标21°36′N</w:t>
      </w:r>
      <w:r>
        <w:rPr>
          <w:rFonts w:hint="eastAsia"/>
          <w:spacing w:val="-19"/>
          <w:sz w:val="24"/>
          <w:szCs w:val="24"/>
        </w:rPr>
        <w:t xml:space="preserve">，东经 </w:t>
      </w:r>
      <w:r>
        <w:rPr>
          <w:rFonts w:hint="eastAsia"/>
          <w:sz w:val="24"/>
          <w:szCs w:val="24"/>
        </w:rPr>
        <w:t>110°36′E。全场跨平定合江、那务三镇，场部设在平定镇红榄村委会，东至那务园山村委会，南接平定镇罗村村委会，西</w:t>
      </w:r>
      <w:r>
        <w:rPr>
          <w:rFonts w:hint="eastAsia"/>
          <w:spacing w:val="-2"/>
          <w:sz w:val="24"/>
          <w:szCs w:val="24"/>
        </w:rPr>
        <w:t>沿罗江直上平定圩，北毗六旺以大路为界。林场总面积</w:t>
      </w:r>
      <w:r>
        <w:rPr>
          <w:rFonts w:hint="eastAsia"/>
          <w:color w:val="FF0000"/>
          <w:spacing w:val="-2"/>
          <w:sz w:val="24"/>
          <w:szCs w:val="24"/>
        </w:rPr>
        <w:t xml:space="preserve"> </w:t>
      </w:r>
      <w:r>
        <w:rPr>
          <w:rFonts w:hint="eastAsia"/>
          <w:color w:val="auto"/>
          <w:sz w:val="24"/>
          <w:szCs w:val="24"/>
          <w:highlight w:val="none"/>
          <w:lang w:val="en-US" w:eastAsia="zh-CN"/>
        </w:rPr>
        <w:t>2066.94</w:t>
      </w:r>
      <w:r>
        <w:rPr>
          <w:rFonts w:hint="eastAsia"/>
          <w:sz w:val="24"/>
          <w:szCs w:val="24"/>
        </w:rPr>
        <w:t>m</w:t>
      </w:r>
      <w:r>
        <w:rPr>
          <w:rFonts w:hint="eastAsia"/>
          <w:sz w:val="24"/>
          <w:szCs w:val="24"/>
          <w:vertAlign w:val="superscript"/>
        </w:rPr>
        <w:t>2</w:t>
      </w:r>
      <w:r>
        <w:rPr>
          <w:rFonts w:hint="eastAsia"/>
          <w:sz w:val="24"/>
          <w:szCs w:val="24"/>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地形地貌</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林场地处化州市北部山区，林区主峰大岭海拔 240m，山脉由西北向东南走向，纵横交错，构成起伏不均的山丘，海拔多在 80-240m， 坡度为 20-25 度左右，有着得天独厚的地理优势。</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母岩土壤</w:t>
      </w:r>
    </w:p>
    <w:p>
      <w:pPr>
        <w:keepNext w:val="0"/>
        <w:keepLines w:val="0"/>
        <w:pageBreakBefore w:val="0"/>
        <w:kinsoku/>
        <w:wordWrap/>
        <w:overflowPunct/>
        <w:topLinePunct w:val="0"/>
        <w:autoSpaceDE/>
        <w:autoSpaceDN/>
        <w:bidi w:val="0"/>
        <w:adjustRightInd/>
        <w:snapToGrid/>
        <w:spacing w:line="460" w:lineRule="exact"/>
        <w:ind w:firstLine="624"/>
        <w:rPr>
          <w:sz w:val="24"/>
          <w:szCs w:val="24"/>
        </w:rPr>
      </w:pPr>
      <w:r>
        <w:rPr>
          <w:rFonts w:hint="eastAsia"/>
          <w:spacing w:val="16"/>
          <w:sz w:val="24"/>
          <w:szCs w:val="24"/>
        </w:rPr>
        <w:t>林场的土壤主要为片麻岩风化的黄壤土，依据土壤结构和肥</w:t>
      </w:r>
      <w:r>
        <w:rPr>
          <w:rFonts w:hint="eastAsia"/>
          <w:spacing w:val="14"/>
          <w:sz w:val="24"/>
          <w:szCs w:val="24"/>
        </w:rPr>
        <w:t>力可分为四个类型：第一类，含多量有机质，土质松软，团粒状</w:t>
      </w:r>
      <w:r>
        <w:rPr>
          <w:rFonts w:hint="eastAsia"/>
          <w:spacing w:val="-2"/>
          <w:sz w:val="24"/>
          <w:szCs w:val="24"/>
        </w:rPr>
        <w:t xml:space="preserve">结构，湿润肥沃，土层 </w:t>
      </w:r>
      <w:r>
        <w:rPr>
          <w:rFonts w:hint="eastAsia"/>
          <w:sz w:val="24"/>
          <w:szCs w:val="24"/>
        </w:rPr>
        <w:t>200cm</w:t>
      </w:r>
      <w:r>
        <w:rPr>
          <w:rFonts w:hint="eastAsia"/>
          <w:spacing w:val="2"/>
          <w:sz w:val="24"/>
          <w:szCs w:val="24"/>
        </w:rPr>
        <w:t xml:space="preserve"> </w:t>
      </w:r>
      <w:r>
        <w:rPr>
          <w:rFonts w:hint="eastAsia"/>
          <w:sz w:val="24"/>
          <w:szCs w:val="24"/>
        </w:rPr>
        <w:t>以上，表土 19cm</w:t>
      </w:r>
      <w:r>
        <w:rPr>
          <w:rFonts w:hint="eastAsia"/>
          <w:spacing w:val="1"/>
          <w:sz w:val="24"/>
          <w:szCs w:val="24"/>
        </w:rPr>
        <w:t xml:space="preserve"> </w:t>
      </w:r>
      <w:r>
        <w:rPr>
          <w:rFonts w:hint="eastAsia"/>
          <w:spacing w:val="5"/>
          <w:sz w:val="24"/>
          <w:szCs w:val="24"/>
        </w:rPr>
        <w:t>分布于山窝山坑等</w:t>
      </w:r>
      <w:r>
        <w:rPr>
          <w:rFonts w:hint="eastAsia"/>
          <w:sz w:val="24"/>
          <w:szCs w:val="24"/>
        </w:rPr>
        <w:t>地。第二类：含中量有机质，土质松软，土层深</w:t>
      </w:r>
      <w:r>
        <w:rPr>
          <w:rFonts w:hint="eastAsia"/>
          <w:sz w:val="24"/>
          <w:szCs w:val="24"/>
          <w:lang w:val="en-US" w:eastAsia="zh-CN"/>
        </w:rPr>
        <w:t>厚</w:t>
      </w:r>
      <w:r>
        <w:rPr>
          <w:rFonts w:hint="eastAsia"/>
          <w:sz w:val="24"/>
          <w:szCs w:val="24"/>
        </w:rPr>
        <w:t>，表土 15cm，</w:t>
      </w:r>
      <w:r>
        <w:rPr>
          <w:rFonts w:hint="eastAsia"/>
          <w:spacing w:val="14"/>
          <w:sz w:val="24"/>
          <w:szCs w:val="24"/>
        </w:rPr>
        <w:t>肥沃湿润，分布于北坡山腰以下部分。第三类：含少量有机质，</w:t>
      </w:r>
      <w:r>
        <w:rPr>
          <w:rFonts w:hint="eastAsia"/>
          <w:spacing w:val="15"/>
          <w:sz w:val="24"/>
          <w:szCs w:val="24"/>
        </w:rPr>
        <w:t>砂壤土或砂土土层</w:t>
      </w:r>
      <w:r>
        <w:rPr>
          <w:rFonts w:hint="eastAsia"/>
          <w:sz w:val="24"/>
          <w:szCs w:val="24"/>
        </w:rPr>
        <w:t>150-200cm</w:t>
      </w:r>
      <w:r>
        <w:rPr>
          <w:rFonts w:hint="eastAsia"/>
          <w:spacing w:val="6"/>
          <w:sz w:val="24"/>
          <w:szCs w:val="24"/>
        </w:rPr>
        <w:t>。第四类：有机质极少、砂石较多，</w:t>
      </w:r>
      <w:r>
        <w:rPr>
          <w:rFonts w:hint="eastAsia"/>
          <w:spacing w:val="-137"/>
          <w:sz w:val="24"/>
          <w:szCs w:val="24"/>
        </w:rPr>
        <w:t xml:space="preserve"> </w:t>
      </w:r>
      <w:r>
        <w:rPr>
          <w:rFonts w:hint="eastAsia"/>
          <w:spacing w:val="2"/>
          <w:sz w:val="24"/>
          <w:szCs w:val="24"/>
        </w:rPr>
        <w:t xml:space="preserve">干旱瘦瘠，一般分布于山顶山脊。总之，场内 </w:t>
      </w:r>
      <w:r>
        <w:rPr>
          <w:rFonts w:hint="eastAsia"/>
          <w:sz w:val="24"/>
          <w:szCs w:val="24"/>
        </w:rPr>
        <w:t>4</w:t>
      </w:r>
      <w:r>
        <w:rPr>
          <w:rFonts w:hint="eastAsia"/>
          <w:spacing w:val="6"/>
          <w:sz w:val="24"/>
          <w:szCs w:val="24"/>
        </w:rPr>
        <w:t>种类型的土壤均</w:t>
      </w:r>
      <w:r>
        <w:rPr>
          <w:rFonts w:hint="eastAsia"/>
          <w:spacing w:val="5"/>
          <w:sz w:val="24"/>
          <w:szCs w:val="24"/>
        </w:rPr>
        <w:t>适宜种植松、杉、桉等。</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气象水文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bottom"/>
        <w:rPr>
          <w:sz w:val="24"/>
          <w:szCs w:val="24"/>
        </w:rPr>
      </w:pPr>
      <w:r>
        <w:rPr>
          <w:rFonts w:hint="eastAsia"/>
          <w:sz w:val="24"/>
          <w:szCs w:val="24"/>
        </w:rPr>
        <w:t>林场属亚热带季风区，气候温和，雨量充沛，林木生长期长，年</w:t>
      </w:r>
      <w:r>
        <w:rPr>
          <w:rFonts w:hint="eastAsia"/>
          <w:spacing w:val="-16"/>
          <w:sz w:val="24"/>
          <w:szCs w:val="24"/>
        </w:rPr>
        <w:t xml:space="preserve">平均气温 </w:t>
      </w:r>
      <w:r>
        <w:rPr>
          <w:rFonts w:hint="eastAsia"/>
          <w:sz w:val="24"/>
          <w:szCs w:val="24"/>
        </w:rPr>
        <w:t>22℃</w:t>
      </w:r>
      <w:r>
        <w:rPr>
          <w:rFonts w:hint="eastAsia"/>
          <w:spacing w:val="-18"/>
          <w:sz w:val="24"/>
          <w:szCs w:val="24"/>
        </w:rPr>
        <w:t xml:space="preserve">左右；最高气温 </w:t>
      </w:r>
      <w:r>
        <w:rPr>
          <w:rFonts w:hint="eastAsia"/>
          <w:sz w:val="24"/>
          <w:szCs w:val="24"/>
        </w:rPr>
        <w:t>36℃</w:t>
      </w:r>
      <w:r>
        <w:rPr>
          <w:rFonts w:hint="eastAsia"/>
          <w:spacing w:val="-15"/>
          <w:sz w:val="24"/>
          <w:szCs w:val="24"/>
        </w:rPr>
        <w:t xml:space="preserve">，出现在 </w:t>
      </w:r>
      <w:r>
        <w:rPr>
          <w:rFonts w:hint="eastAsia"/>
          <w:sz w:val="24"/>
          <w:szCs w:val="24"/>
        </w:rPr>
        <w:t>5-7</w:t>
      </w:r>
      <w:r>
        <w:rPr>
          <w:rFonts w:hint="eastAsia"/>
          <w:spacing w:val="-2"/>
          <w:sz w:val="24"/>
          <w:szCs w:val="24"/>
        </w:rPr>
        <w:t xml:space="preserve"> </w:t>
      </w:r>
      <w:r>
        <w:rPr>
          <w:rFonts w:hint="eastAsia"/>
          <w:spacing w:val="-10"/>
          <w:sz w:val="24"/>
          <w:szCs w:val="24"/>
        </w:rPr>
        <w:t xml:space="preserve">月，最低气温 </w:t>
      </w:r>
      <w:r>
        <w:rPr>
          <w:rFonts w:hint="eastAsia"/>
          <w:sz w:val="24"/>
          <w:szCs w:val="24"/>
        </w:rPr>
        <w:t>3℃，</w:t>
      </w:r>
      <w:r>
        <w:rPr>
          <w:rFonts w:hint="eastAsia"/>
          <w:spacing w:val="-137"/>
          <w:sz w:val="24"/>
          <w:szCs w:val="24"/>
        </w:rPr>
        <w:t xml:space="preserve"> </w:t>
      </w:r>
      <w:r>
        <w:rPr>
          <w:rFonts w:hint="eastAsia"/>
          <w:spacing w:val="44"/>
          <w:sz w:val="24"/>
          <w:szCs w:val="24"/>
        </w:rPr>
        <w:t>多在</w:t>
      </w:r>
      <w:r>
        <w:rPr>
          <w:rFonts w:hint="eastAsia"/>
          <w:sz w:val="24"/>
          <w:szCs w:val="24"/>
        </w:rPr>
        <w:t>12</w:t>
      </w:r>
      <w:r>
        <w:rPr>
          <w:rFonts w:hint="eastAsia"/>
          <w:spacing w:val="69"/>
          <w:sz w:val="24"/>
          <w:szCs w:val="24"/>
        </w:rPr>
        <w:t>月</w:t>
      </w:r>
      <w:r>
        <w:rPr>
          <w:rFonts w:hint="eastAsia"/>
          <w:sz w:val="24"/>
          <w:szCs w:val="24"/>
        </w:rPr>
        <w:t>-3</w:t>
      </w:r>
      <w:r>
        <w:rPr>
          <w:rFonts w:hint="eastAsia"/>
          <w:spacing w:val="50"/>
          <w:sz w:val="24"/>
          <w:szCs w:val="24"/>
        </w:rPr>
        <w:t>月并有</w:t>
      </w:r>
      <w:r>
        <w:rPr>
          <w:rFonts w:hint="eastAsia"/>
          <w:sz w:val="24"/>
          <w:szCs w:val="24"/>
        </w:rPr>
        <w:t>4-5</w:t>
      </w:r>
      <w:r>
        <w:rPr>
          <w:rFonts w:hint="eastAsia"/>
          <w:spacing w:val="42"/>
          <w:sz w:val="24"/>
          <w:szCs w:val="24"/>
        </w:rPr>
        <w:t>天霜冻现象。年平均降雨量为</w:t>
      </w:r>
      <w:r>
        <w:rPr>
          <w:rFonts w:hint="eastAsia"/>
          <w:spacing w:val="-2"/>
          <w:sz w:val="24"/>
          <w:szCs w:val="24"/>
        </w:rPr>
        <w:t>1658.7mm-1700mm</w:t>
      </w:r>
      <w:r>
        <w:rPr>
          <w:rFonts w:hint="eastAsia"/>
          <w:spacing w:val="-12"/>
          <w:sz w:val="24"/>
          <w:szCs w:val="24"/>
        </w:rPr>
        <w:t xml:space="preserve">，降雨量多在 </w:t>
      </w:r>
      <w:r>
        <w:rPr>
          <w:rFonts w:hint="eastAsia"/>
          <w:sz w:val="24"/>
          <w:szCs w:val="24"/>
        </w:rPr>
        <w:t xml:space="preserve">4-8 </w:t>
      </w:r>
      <w:r>
        <w:rPr>
          <w:rFonts w:hint="eastAsia"/>
          <w:spacing w:val="-10"/>
          <w:sz w:val="24"/>
          <w:szCs w:val="24"/>
        </w:rPr>
        <w:t xml:space="preserve">月，年蒸发量为 </w:t>
      </w:r>
      <w:r>
        <w:rPr>
          <w:rFonts w:hint="eastAsia"/>
          <w:sz w:val="24"/>
          <w:szCs w:val="24"/>
        </w:rPr>
        <w:t>1576mm，相对</w:t>
      </w:r>
      <w:r>
        <w:rPr>
          <w:rFonts w:hint="eastAsia"/>
          <w:spacing w:val="-15"/>
          <w:sz w:val="24"/>
          <w:szCs w:val="24"/>
        </w:rPr>
        <w:t xml:space="preserve">湿度 </w:t>
      </w:r>
      <w:r>
        <w:rPr>
          <w:rFonts w:hint="eastAsia"/>
          <w:sz w:val="24"/>
          <w:szCs w:val="24"/>
        </w:rPr>
        <w:t>75-85</w:t>
      </w:r>
      <w:r>
        <w:rPr>
          <w:rFonts w:hint="eastAsia"/>
          <w:spacing w:val="33"/>
          <w:sz w:val="24"/>
          <w:szCs w:val="24"/>
        </w:rPr>
        <w:t xml:space="preserve">% </w:t>
      </w:r>
      <w:r>
        <w:rPr>
          <w:rFonts w:hint="eastAsia"/>
          <w:sz w:val="24"/>
          <w:szCs w:val="24"/>
        </w:rPr>
        <w:t>以上，除冬季干旱（1-3</w:t>
      </w:r>
      <w:r>
        <w:rPr>
          <w:rFonts w:hint="eastAsia"/>
          <w:spacing w:val="25"/>
          <w:sz w:val="24"/>
          <w:szCs w:val="24"/>
        </w:rPr>
        <w:t xml:space="preserve"> </w:t>
      </w:r>
      <w:r>
        <w:rPr>
          <w:rFonts w:hint="eastAsia"/>
          <w:sz w:val="24"/>
          <w:szCs w:val="24"/>
        </w:rPr>
        <w:t>月）外，其它月份均比较适应林木生长。</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22" w:name="_Toc9832"/>
      <w:r>
        <w:rPr>
          <w:rFonts w:hint="eastAsia"/>
          <w:sz w:val="24"/>
          <w:szCs w:val="24"/>
        </w:rPr>
        <w:t>社会经济与社区共建</w:t>
      </w:r>
      <w:bookmarkEnd w:id="12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平定镇地处两广、三县市，九乡镇交汇点，全镇下辖 24 个村委会，一个居委会，总面积 216.8平方公里，总人口10万人，城镇人口 3.7 万人，其中镇区面积达 5.8 平方公里。平定镇是粤桂边陲镇和两广交流的重要窗口镇，镇内钛矿探明储量达 1000 多万吨， 居全省第一位，有“钛矿之乡”之称，也是化橘红主产地，有“橘红之乡”美誉，是省经济综合改革试点镇、中心镇、工业卫星镇和茂名市“岭南杯”达标建制镇。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2016 年，全镇实现社会总产值 28.9 亿元，一般公共预算总收入3900.4 万元，同比增长 354.58 万元，增长 10%；居民人均可支配收入 6030 元。全镇特色农业发展迅速，化橘红种植面积新增 200 hm2，达到 1266 hm2；沉香种植面积新增 133 hm2，达到 933 hm2。橘红和沉香加工企业近 100 家，拉长橘红和沉香产业链，农民的收入不断改善。成功举办 2016 年化州市橘红赏花活动。平定镇 2016 年以化橘红之名入选全国一村一品示范村镇。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茂名市委、市政府非常重视林业发展，注重工业与生态环境的协调发展，大力培育和保护森林资源，加快生态立市的建设步伐，为化州林业的经济发展和生态安全提供了保障。</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与周边社区的村集体、个体林农共建平安林区，作为构建和谐社会的重要手段，通过实行责任同担，资源共享的有效机制，使林农关系更为紧密，确保了林区社会的安定。其一、建立长效机制。在社区共建工作中做到“两个坚持”：坚持信息员互相通报制度，及时了解、掌握社会治安动态和林农之间可能出现的矛盾和问题，坚持治保会、调解委员会工作制度，及时化解生产经营中与村集体及个体林农间矛盾，稳定林农关系；做到“三个必须”：村民遇到特殊困难需要林场帮助时，林场领导尽力为村民解决，每逢村委会或乡镇重大事件时，林场或分场领导必须到场，出现林权矛盾和纠纷时，林场领导必须到场。其二、构筑惠农平台。在兼顾企业利益、兼顾农民和职工利益的同时，以公平、公正、公开的原则，把林地沟系承包、经济林、竹林及营林生产的经营权向社会公开，使农民共享资源的权益得到有效保护。</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23" w:name="_Toc26569"/>
      <w:r>
        <w:rPr>
          <w:rFonts w:hint="eastAsia"/>
          <w:sz w:val="24"/>
          <w:szCs w:val="24"/>
        </w:rPr>
        <w:t>资源林政管理</w:t>
      </w:r>
      <w:bookmarkEnd w:id="123"/>
    </w:p>
    <w:p>
      <w:pPr>
        <w:pStyle w:val="13"/>
        <w:keepNext w:val="0"/>
        <w:keepLines w:val="0"/>
        <w:pageBreakBefore w:val="0"/>
        <w:kinsoku/>
        <w:wordWrap/>
        <w:overflowPunct/>
        <w:topLinePunct w:val="0"/>
        <w:autoSpaceDE/>
        <w:autoSpaceDN/>
        <w:bidi w:val="0"/>
        <w:adjustRightInd/>
        <w:snapToGrid/>
        <w:spacing w:before="252" w:line="460" w:lineRule="exact"/>
        <w:ind w:left="237" w:right="250" w:firstLine="548"/>
        <w:rPr>
          <w:sz w:val="24"/>
          <w:szCs w:val="24"/>
        </w:rPr>
      </w:pPr>
      <w:r>
        <w:rPr>
          <w:rFonts w:hint="eastAsia"/>
          <w:spacing w:val="-3"/>
          <w:sz w:val="24"/>
          <w:szCs w:val="24"/>
        </w:rPr>
        <w:t>多年来，林场注重林业执法队伍建设，建立了林政管理人员、护林员责任制度和考核办法，形成了优胜劣汰机制。由于加强了制度和队伍建设，林政管理水平不断提高，林政案件发案率明显下降，有效地保护了林场资源。同时，林场根据在管理上暴露出来的问题，结合</w:t>
      </w:r>
      <w:r>
        <w:rPr>
          <w:rFonts w:hint="eastAsia"/>
          <w:spacing w:val="-8"/>
          <w:sz w:val="24"/>
          <w:szCs w:val="24"/>
        </w:rPr>
        <w:t>实际情况，调整了三项规章制度，包括：《国有平定林场出差管理规</w:t>
      </w:r>
      <w:r>
        <w:rPr>
          <w:rFonts w:hint="eastAsia"/>
          <w:spacing w:val="-29"/>
          <w:sz w:val="24"/>
          <w:szCs w:val="24"/>
        </w:rPr>
        <w:t>定》、《国有平定林场森林防火实施方案》</w:t>
      </w:r>
      <w:r>
        <w:rPr>
          <w:rFonts w:hint="eastAsia"/>
          <w:spacing w:val="-18"/>
          <w:sz w:val="24"/>
          <w:szCs w:val="24"/>
        </w:rPr>
        <w:t>、《国有平定林场上下班签到</w:t>
      </w:r>
      <w:r>
        <w:rPr>
          <w:rFonts w:hint="eastAsia"/>
          <w:spacing w:val="-3"/>
          <w:sz w:val="24"/>
          <w:szCs w:val="24"/>
        </w:rPr>
        <w:t>制度》等，对林场职工的上下班、出差、财务报销、森林防火等多方面的工作进行更严格的规定，使林场工作有规可依，有效改变了林场</w:t>
      </w:r>
      <w:r>
        <w:rPr>
          <w:rFonts w:hint="eastAsia"/>
          <w:sz w:val="24"/>
          <w:szCs w:val="24"/>
        </w:rPr>
        <w:t>的工作作风和纪律。</w:t>
      </w:r>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sz w:val="24"/>
          <w:szCs w:val="24"/>
        </w:rPr>
        <w:sectPr>
          <w:footerReference r:id="rId13" w:type="default"/>
          <w:pgSz w:w="11910" w:h="16840"/>
          <w:pgMar w:top="1380" w:right="1540" w:bottom="1280" w:left="1560" w:header="0" w:footer="1087" w:gutter="0"/>
          <w:pgNumType w:chapStyle="1"/>
          <w:cols w:space="720" w:num="1"/>
        </w:sectPr>
      </w:pPr>
    </w:p>
    <w:p>
      <w:pPr>
        <w:pStyle w:val="13"/>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124" w:name="_Toc4728"/>
      <w:r>
        <w:rPr>
          <w:rFonts w:hint="eastAsia"/>
          <w:sz w:val="24"/>
          <w:szCs w:val="24"/>
        </w:rPr>
        <w:t>森林资源与森林经营评价</w:t>
      </w:r>
      <w:bookmarkEnd w:id="124"/>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25" w:name="_Toc231"/>
      <w:r>
        <w:rPr>
          <w:rFonts w:hint="eastAsia"/>
          <w:sz w:val="24"/>
          <w:szCs w:val="24"/>
        </w:rPr>
        <w:t>森林资源现状</w:t>
      </w:r>
      <w:bookmarkEnd w:id="125"/>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 xml:space="preserve">森林覆盖率及林木绿化率 </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全场森林覆盖率为 91.14％。</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全场林木绿化率为 91.14％。</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各类土地面积</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全场土地总面积 2070.02 hm2。其中：林地面积 2066.91 hm2，占土地总面积的 99.85％；非林地面积  3.11hm2，占土地总面积的 0.15％。林业用地中，有林地面积 1886.58 hm2，占林业用地面积的 91.28%； 无立木林地面积 179.84 hm2，占林业用地面积的 8.7%；宜林地面积0.49 hm2，占林业用地面积的 0.02%。有林地中，乔木林地面积    1882.02 hm2，占有林地面积的 99.76%；竹林地面积 4.56 hm2，占有林地面积的 0.24%。</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全场共七个工区，各工区的详细情况见表 4-1。</w:t>
      </w:r>
    </w:p>
    <w:p>
      <w:pPr>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 xml:space="preserve">表 </w:t>
      </w:r>
      <w:r>
        <w:rPr>
          <w:rFonts w:hint="eastAsia"/>
          <w:sz w:val="24"/>
          <w:szCs w:val="24"/>
        </w:rPr>
        <w:t>4</w:t>
      </w:r>
      <w:r>
        <w:rPr>
          <w:sz w:val="24"/>
          <w:szCs w:val="24"/>
        </w:rPr>
        <w:t>-1 各工区面积与蓄积分布表</w:t>
      </w:r>
    </w:p>
    <w:p>
      <w:pPr>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单位：hm2、m3</w:t>
      </w:r>
    </w:p>
    <w:tbl>
      <w:tblPr>
        <w:tblStyle w:val="20"/>
        <w:tblW w:w="7861" w:type="dxa"/>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6"/>
        <w:gridCol w:w="1422"/>
        <w:gridCol w:w="1626"/>
        <w:gridCol w:w="157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3"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hint="eastAsia" w:eastAsia="宋体"/>
                <w:sz w:val="24"/>
                <w:szCs w:val="24"/>
                <w:lang w:eastAsia="zh-CN"/>
              </w:rPr>
            </w:pPr>
            <w:r>
              <w:rPr>
                <w:rFonts w:hint="eastAsia"/>
                <w:sz w:val="24"/>
                <w:szCs w:val="24"/>
                <w:lang w:eastAsia="zh-CN"/>
              </w:rPr>
              <w:t>工区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总面积</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林业用地</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非林业用地</w:t>
            </w: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总蓄积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那平工区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415.78</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415.78</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掘捅工区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442.89</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442.89</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14657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9"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水仲田区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233.7</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233.7</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9"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双底工区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257.98</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257.98</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罗村工区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318.61</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316.83</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1.78</w:t>
            </w: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杨梅工区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191.43</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190.1</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1.33</w:t>
            </w: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多例工区</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209.63</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209.63</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trPr>
        <w:tc>
          <w:tcPr>
            <w:tcW w:w="118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总 计</w:t>
            </w:r>
          </w:p>
        </w:tc>
        <w:tc>
          <w:tcPr>
            <w:tcW w:w="142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2070.02</w:t>
            </w:r>
          </w:p>
        </w:tc>
        <w:tc>
          <w:tcPr>
            <w:tcW w:w="162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2066.91</w:t>
            </w:r>
          </w:p>
        </w:tc>
        <w:tc>
          <w:tcPr>
            <w:tcW w:w="157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3.11</w:t>
            </w:r>
          </w:p>
        </w:tc>
        <w:tc>
          <w:tcPr>
            <w:tcW w:w="204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75096</w:t>
            </w:r>
          </w:p>
        </w:tc>
      </w:tr>
    </w:tbl>
    <w:p>
      <w:pPr>
        <w:keepNext w:val="0"/>
        <w:keepLines w:val="0"/>
        <w:pageBreakBefore w:val="0"/>
        <w:kinsoku/>
        <w:wordWrap/>
        <w:overflowPunct/>
        <w:topLinePunct w:val="0"/>
        <w:autoSpaceDE/>
        <w:autoSpaceDN/>
        <w:bidi w:val="0"/>
        <w:adjustRightInd/>
        <w:snapToGrid/>
        <w:spacing w:line="460" w:lineRule="exact"/>
        <w:rPr>
          <w:sz w:val="24"/>
          <w:szCs w:val="24"/>
        </w:rPr>
        <w:sectPr>
          <w:pgSz w:w="11910" w:h="16840"/>
          <w:pgMar w:top="1580" w:right="1540" w:bottom="1280" w:left="1560" w:header="0" w:footer="1087" w:gutter="0"/>
          <w:pgNumType w:chapStyle="1"/>
          <w:cols w:space="720" w:num="1"/>
        </w:sectPr>
      </w:pP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各类活立木蓄积量</w:t>
      </w:r>
    </w:p>
    <w:p>
      <w:pPr>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全场活立木总蓄积量 75096 m3，其中：乔木林分蓄积量 75096</w:t>
      </w:r>
      <w:r>
        <w:rPr>
          <w:rFonts w:hint="eastAsia"/>
          <w:sz w:val="24"/>
          <w:szCs w:val="24"/>
          <w:lang w:val="en-US" w:eastAsia="zh-CN"/>
        </w:rPr>
        <w:t>m³</w:t>
      </w:r>
      <w:r>
        <w:rPr>
          <w:sz w:val="24"/>
          <w:szCs w:val="24"/>
        </w:rPr>
        <w:t>， 占活立木总蓄积量的 100％。</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各森林类别面积、蓄积量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全场公益林面积 380.5hm2，占林地面积的 18.4％；</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全场商品林面积 1686.41hm2，占林地面积的 81.6％。</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全场公益林蓄积量 17957m3，占乔木蓄积量的 23.9％；</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全场商品林蓄积量 57139 m3，占乔木蓄积量的 76.1％。</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各林种的面积、蓄积量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全场有林地、灌木林地总面积 1886.58hm2，蓄积量 75096</w:t>
      </w:r>
      <w:r>
        <w:rPr>
          <w:rFonts w:hint="eastAsia"/>
          <w:sz w:val="24"/>
          <w:szCs w:val="24"/>
          <w:lang w:val="en-US" w:eastAsia="zh-CN"/>
        </w:rPr>
        <w:t>m³</w:t>
      </w:r>
      <w:r>
        <w:rPr>
          <w:sz w:val="24"/>
          <w:szCs w:val="24"/>
        </w:rPr>
        <w:t>。防护林面积 371.02hm2，占有林地、灌木林地总面积的 19.7%；用材林面积 1424.62hm2，占有林地、灌木林地总面积的 75.5%；经济林面积90.94 hm2，占有林地、灌木林地总面积的 4.8%。</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防护林蓄积 17957</w:t>
      </w:r>
      <w:r>
        <w:rPr>
          <w:rFonts w:hint="eastAsia"/>
          <w:sz w:val="24"/>
          <w:szCs w:val="24"/>
          <w:lang w:val="en-US" w:eastAsia="zh-CN"/>
        </w:rPr>
        <w:t>m³</w:t>
      </w:r>
      <w:r>
        <w:rPr>
          <w:sz w:val="24"/>
          <w:szCs w:val="24"/>
        </w:rPr>
        <w:t>，占有林地、灌木林地总蓄积的 23.9%；用材林蓄积 55198</w:t>
      </w:r>
      <w:r>
        <w:rPr>
          <w:rFonts w:hint="eastAsia"/>
          <w:sz w:val="24"/>
          <w:szCs w:val="24"/>
          <w:lang w:val="en-US" w:eastAsia="zh-CN"/>
        </w:rPr>
        <w:t>m³</w:t>
      </w:r>
      <w:r>
        <w:rPr>
          <w:sz w:val="24"/>
          <w:szCs w:val="24"/>
        </w:rPr>
        <w:t>，占有林地、灌木林地总蓄积的 73.5%；经济林蓄积 1941</w:t>
      </w:r>
      <w:r>
        <w:rPr>
          <w:rFonts w:hint="eastAsia"/>
          <w:sz w:val="24"/>
          <w:szCs w:val="24"/>
          <w:lang w:val="en-US" w:eastAsia="zh-CN"/>
        </w:rPr>
        <w:t>m³</w:t>
      </w:r>
      <w:r>
        <w:rPr>
          <w:sz w:val="24"/>
          <w:szCs w:val="24"/>
        </w:rPr>
        <w:t>，占有林地、灌木林地总蓄积的 2.6%。</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乔木林资源</w:t>
      </w:r>
    </w:p>
    <w:p>
      <w:pPr>
        <w:keepNext w:val="0"/>
        <w:keepLines w:val="0"/>
        <w:pageBreakBefore w:val="0"/>
        <w:kinsoku/>
        <w:wordWrap/>
        <w:overflowPunct/>
        <w:topLinePunct w:val="0"/>
        <w:autoSpaceDE/>
        <w:autoSpaceDN/>
        <w:bidi w:val="0"/>
        <w:adjustRightInd/>
        <w:snapToGrid/>
        <w:spacing w:line="460" w:lineRule="exact"/>
        <w:ind w:firstLine="556"/>
        <w:rPr>
          <w:sz w:val="24"/>
          <w:szCs w:val="24"/>
          <w:highlight w:val="none"/>
        </w:rPr>
      </w:pPr>
      <w:r>
        <w:rPr>
          <w:spacing w:val="-1"/>
          <w:sz w:val="24"/>
          <w:szCs w:val="24"/>
        </w:rPr>
        <w:t>全场乔木林面积</w:t>
      </w:r>
      <w:r>
        <w:rPr>
          <w:spacing w:val="-70"/>
          <w:sz w:val="24"/>
          <w:szCs w:val="24"/>
        </w:rPr>
        <w:t xml:space="preserve"> </w:t>
      </w:r>
      <w:r>
        <w:rPr>
          <w:rFonts w:eastAsia="Times New Roman"/>
          <w:spacing w:val="-1"/>
          <w:sz w:val="24"/>
          <w:szCs w:val="24"/>
        </w:rPr>
        <w:t>1882.02hm</w:t>
      </w:r>
      <w:r>
        <w:rPr>
          <w:rFonts w:eastAsia="Times New Roman"/>
          <w:spacing w:val="-1"/>
          <w:sz w:val="24"/>
          <w:szCs w:val="24"/>
          <w:vertAlign w:val="superscript"/>
        </w:rPr>
        <w:t>2</w:t>
      </w:r>
      <w:r>
        <w:rPr>
          <w:spacing w:val="-1"/>
          <w:sz w:val="24"/>
          <w:szCs w:val="24"/>
        </w:rPr>
        <w:t>，</w:t>
      </w:r>
      <w:r>
        <w:rPr>
          <w:sz w:val="24"/>
          <w:szCs w:val="24"/>
        </w:rPr>
        <w:t>蓄积量</w:t>
      </w:r>
      <w:r>
        <w:rPr>
          <w:spacing w:val="-69"/>
          <w:sz w:val="24"/>
          <w:szCs w:val="24"/>
        </w:rPr>
        <w:t xml:space="preserve"> </w:t>
      </w:r>
      <w:r>
        <w:rPr>
          <w:sz w:val="24"/>
          <w:szCs w:val="24"/>
        </w:rPr>
        <w:t>75096</w:t>
      </w:r>
      <w:r>
        <w:rPr>
          <w:rFonts w:eastAsia="Times New Roman"/>
          <w:spacing w:val="2"/>
          <w:sz w:val="24"/>
          <w:szCs w:val="24"/>
        </w:rPr>
        <w:t xml:space="preserve"> </w:t>
      </w:r>
      <w:r>
        <w:rPr>
          <w:sz w:val="24"/>
          <w:szCs w:val="24"/>
        </w:rPr>
        <w:t>m</w:t>
      </w:r>
      <w:r>
        <w:rPr>
          <w:rFonts w:eastAsia="Times New Roman"/>
          <w:sz w:val="24"/>
          <w:szCs w:val="24"/>
          <w:vertAlign w:val="superscript"/>
        </w:rPr>
        <w:t>3</w:t>
      </w:r>
      <w:r>
        <w:rPr>
          <w:sz w:val="24"/>
          <w:szCs w:val="24"/>
        </w:rPr>
        <w:t>，见</w:t>
      </w:r>
      <w:r>
        <w:rPr>
          <w:sz w:val="24"/>
          <w:szCs w:val="24"/>
          <w:highlight w:val="none"/>
        </w:rPr>
        <w:t>表</w:t>
      </w:r>
      <w:r>
        <w:rPr>
          <w:rFonts w:hint="eastAsia"/>
          <w:sz w:val="24"/>
          <w:szCs w:val="24"/>
          <w:highlight w:val="none"/>
        </w:rPr>
        <w:t xml:space="preserve"> 4-2</w:t>
      </w:r>
      <w:r>
        <w:rPr>
          <w:rStyle w:val="25"/>
          <w:rFonts w:hint="eastAsia"/>
          <w:sz w:val="24"/>
          <w:szCs w:val="24"/>
          <w:highlight w:val="none"/>
        </w:rPr>
        <w:t>，4-2-1,4-2-2。</w:t>
      </w:r>
    </w:p>
    <w:p>
      <w:pPr>
        <w:keepNext w:val="0"/>
        <w:keepLines w:val="0"/>
        <w:pageBreakBefore w:val="0"/>
        <w:tabs>
          <w:tab w:val="left" w:pos="3194"/>
        </w:tabs>
        <w:kinsoku/>
        <w:wordWrap/>
        <w:overflowPunct/>
        <w:topLinePunct w:val="0"/>
        <w:autoSpaceDE/>
        <w:autoSpaceDN/>
        <w:bidi w:val="0"/>
        <w:adjustRightInd/>
        <w:snapToGrid/>
        <w:spacing w:before="122" w:line="460" w:lineRule="exact"/>
        <w:ind w:left="1816" w:right="788" w:firstLine="482"/>
        <w:jc w:val="left"/>
        <w:rPr>
          <w:rFonts w:ascii="宋体" w:hAnsi="宋体" w:cs="宋体"/>
          <w:b/>
          <w:sz w:val="24"/>
          <w:szCs w:val="24"/>
        </w:rPr>
      </w:pPr>
      <w:r>
        <w:rPr>
          <w:rFonts w:hint="eastAsia" w:ascii="宋体" w:hAnsi="宋体" w:cs="宋体"/>
          <w:b/>
          <w:sz w:val="24"/>
          <w:szCs w:val="24"/>
          <w:highlight w:val="none"/>
        </w:rPr>
        <w:t>表</w:t>
      </w:r>
      <w:r>
        <w:rPr>
          <w:rFonts w:hint="eastAsia" w:ascii="宋体" w:hAnsi="宋体" w:cs="宋体"/>
          <w:b/>
          <w:spacing w:val="1"/>
          <w:sz w:val="24"/>
          <w:szCs w:val="24"/>
          <w:highlight w:val="none"/>
        </w:rPr>
        <w:t xml:space="preserve"> 4</w:t>
      </w:r>
      <w:r>
        <w:rPr>
          <w:rFonts w:hint="eastAsia" w:ascii="宋体" w:hAnsi="宋体" w:cs="宋体"/>
          <w:b/>
          <w:sz w:val="24"/>
          <w:szCs w:val="24"/>
          <w:highlight w:val="none"/>
        </w:rPr>
        <w:t>-2</w:t>
      </w:r>
      <w:r>
        <w:rPr>
          <w:rFonts w:hint="eastAsia" w:ascii="宋体" w:hAnsi="宋体" w:cs="宋体"/>
          <w:b/>
          <w:sz w:val="24"/>
          <w:szCs w:val="24"/>
        </w:rPr>
        <w:t>乔木林分资源按林种统计表</w:t>
      </w:r>
    </w:p>
    <w:p>
      <w:pPr>
        <w:keepNext w:val="0"/>
        <w:keepLines w:val="0"/>
        <w:pageBreakBefore w:val="0"/>
        <w:kinsoku/>
        <w:wordWrap/>
        <w:overflowPunct/>
        <w:topLinePunct w:val="0"/>
        <w:autoSpaceDE/>
        <w:autoSpaceDN/>
        <w:bidi w:val="0"/>
        <w:adjustRightInd/>
        <w:snapToGrid/>
        <w:spacing w:line="460" w:lineRule="exact"/>
        <w:ind w:left="5712" w:firstLine="436"/>
        <w:jc w:val="left"/>
        <w:rPr>
          <w:sz w:val="24"/>
          <w:szCs w:val="24"/>
        </w:rPr>
      </w:pPr>
      <w:r>
        <w:rPr>
          <w:spacing w:val="-1"/>
          <w:sz w:val="24"/>
          <w:szCs w:val="24"/>
        </w:rPr>
        <w:t>单位：</w:t>
      </w:r>
      <w:r>
        <w:rPr>
          <w:rFonts w:eastAsia="Times New Roman"/>
          <w:spacing w:val="-1"/>
          <w:sz w:val="24"/>
          <w:szCs w:val="24"/>
        </w:rPr>
        <w:t>hm</w:t>
      </w:r>
      <w:r>
        <w:rPr>
          <w:rFonts w:eastAsia="Times New Roman"/>
          <w:spacing w:val="-1"/>
          <w:sz w:val="24"/>
          <w:szCs w:val="24"/>
          <w:vertAlign w:val="superscript"/>
        </w:rPr>
        <w:t>2</w:t>
      </w:r>
      <w:r>
        <w:rPr>
          <w:sz w:val="24"/>
          <w:szCs w:val="24"/>
        </w:rPr>
        <w:t>、</w:t>
      </w:r>
      <w:r>
        <w:rPr>
          <w:rFonts w:eastAsia="Times New Roman"/>
          <w:sz w:val="24"/>
          <w:szCs w:val="24"/>
        </w:rPr>
        <w:t>m</w:t>
      </w:r>
      <w:r>
        <w:rPr>
          <w:rFonts w:eastAsia="Times New Roman"/>
          <w:sz w:val="24"/>
          <w:szCs w:val="24"/>
          <w:vertAlign w:val="superscript"/>
        </w:rPr>
        <w:t>3</w:t>
      </w:r>
      <w:r>
        <w:rPr>
          <w:sz w:val="24"/>
          <w:szCs w:val="24"/>
        </w:rPr>
        <w:t>、</w:t>
      </w:r>
      <w:r>
        <w:rPr>
          <w:rFonts w:eastAsia="Times New Roman"/>
          <w:sz w:val="24"/>
          <w:szCs w:val="24"/>
        </w:rPr>
        <w:t>%</w:t>
      </w:r>
    </w:p>
    <w:tbl>
      <w:tblPr>
        <w:tblStyle w:val="20"/>
        <w:tblW w:w="7466"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7"/>
        <w:gridCol w:w="1450"/>
        <w:gridCol w:w="1651"/>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trPr>
        <w:tc>
          <w:tcPr>
            <w:tcW w:w="199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按林种划分</w:t>
            </w:r>
          </w:p>
        </w:tc>
        <w:tc>
          <w:tcPr>
            <w:tcW w:w="1450"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防护林</w:t>
            </w:r>
          </w:p>
        </w:tc>
        <w:tc>
          <w:tcPr>
            <w:tcW w:w="1651"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用材林</w:t>
            </w:r>
          </w:p>
        </w:tc>
        <w:tc>
          <w:tcPr>
            <w:tcW w:w="236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经济林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199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
                <w:sz w:val="24"/>
                <w:szCs w:val="24"/>
              </w:rPr>
              <w:t>面积</w:t>
            </w:r>
            <w:r>
              <w:rPr>
                <w:sz w:val="24"/>
                <w:szCs w:val="24"/>
              </w:rPr>
              <w:t>（</w:t>
            </w:r>
            <w:r>
              <w:rPr>
                <w:rFonts w:ascii="Times New Roman" w:eastAsia="Times New Roman"/>
                <w:sz w:val="24"/>
                <w:szCs w:val="24"/>
              </w:rPr>
              <w:t>hm</w:t>
            </w:r>
            <w:r>
              <w:rPr>
                <w:rFonts w:ascii="Times New Roman" w:eastAsia="Times New Roman"/>
                <w:sz w:val="24"/>
                <w:szCs w:val="24"/>
                <w:vertAlign w:val="superscript"/>
              </w:rPr>
              <w:t>2</w:t>
            </w:r>
            <w:r>
              <w:rPr>
                <w:sz w:val="24"/>
                <w:szCs w:val="24"/>
              </w:rPr>
              <w:t>）</w:t>
            </w:r>
          </w:p>
        </w:tc>
        <w:tc>
          <w:tcPr>
            <w:tcW w:w="1450"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371.02</w:t>
            </w:r>
          </w:p>
        </w:tc>
        <w:tc>
          <w:tcPr>
            <w:tcW w:w="1651"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1420.06</w:t>
            </w:r>
          </w:p>
        </w:tc>
        <w:tc>
          <w:tcPr>
            <w:tcW w:w="236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90.94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 w:hRule="atLeast"/>
        </w:trPr>
        <w:tc>
          <w:tcPr>
            <w:tcW w:w="199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占乔木林百分比</w:t>
            </w:r>
          </w:p>
        </w:tc>
        <w:tc>
          <w:tcPr>
            <w:tcW w:w="1450"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19.8</w:t>
            </w:r>
          </w:p>
        </w:tc>
        <w:tc>
          <w:tcPr>
            <w:tcW w:w="1651"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75.5</w:t>
            </w:r>
          </w:p>
        </w:tc>
        <w:tc>
          <w:tcPr>
            <w:tcW w:w="236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rPr>
        <w:tc>
          <w:tcPr>
            <w:tcW w:w="199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
                <w:sz w:val="24"/>
                <w:szCs w:val="24"/>
              </w:rPr>
              <w:t>蓄积</w:t>
            </w:r>
            <w:r>
              <w:rPr>
                <w:sz w:val="24"/>
                <w:szCs w:val="24"/>
              </w:rPr>
              <w:t>（</w:t>
            </w:r>
            <w:r>
              <w:rPr>
                <w:rFonts w:ascii="Times New Roman" w:eastAsia="Times New Roman"/>
                <w:sz w:val="24"/>
                <w:szCs w:val="24"/>
              </w:rPr>
              <w:t>m</w:t>
            </w:r>
            <w:r>
              <w:rPr>
                <w:rFonts w:ascii="Times New Roman" w:eastAsia="Times New Roman"/>
                <w:sz w:val="24"/>
                <w:szCs w:val="24"/>
                <w:vertAlign w:val="superscript"/>
              </w:rPr>
              <w:t>3</w:t>
            </w:r>
            <w:r>
              <w:rPr>
                <w:sz w:val="24"/>
                <w:szCs w:val="24"/>
              </w:rPr>
              <w:t>）</w:t>
            </w:r>
          </w:p>
        </w:tc>
        <w:tc>
          <w:tcPr>
            <w:tcW w:w="1450"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17957</w:t>
            </w:r>
          </w:p>
        </w:tc>
        <w:tc>
          <w:tcPr>
            <w:tcW w:w="1651"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55198</w:t>
            </w:r>
          </w:p>
        </w:tc>
        <w:tc>
          <w:tcPr>
            <w:tcW w:w="236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 w:hRule="atLeast"/>
        </w:trPr>
        <w:tc>
          <w:tcPr>
            <w:tcW w:w="199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占乔木林百分比</w:t>
            </w:r>
          </w:p>
        </w:tc>
        <w:tc>
          <w:tcPr>
            <w:tcW w:w="1450"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23.9</w:t>
            </w:r>
          </w:p>
        </w:tc>
        <w:tc>
          <w:tcPr>
            <w:tcW w:w="1651"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73.5</w:t>
            </w:r>
          </w:p>
        </w:tc>
        <w:tc>
          <w:tcPr>
            <w:tcW w:w="236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2.6</w:t>
            </w:r>
          </w:p>
        </w:tc>
      </w:tr>
    </w:tbl>
    <w:p>
      <w:pPr>
        <w:keepNext w:val="0"/>
        <w:keepLines w:val="0"/>
        <w:pageBreakBefore w:val="0"/>
        <w:kinsoku/>
        <w:wordWrap/>
        <w:overflowPunct/>
        <w:topLinePunct w:val="0"/>
        <w:autoSpaceDE/>
        <w:autoSpaceDN/>
        <w:bidi w:val="0"/>
        <w:adjustRightInd/>
        <w:snapToGrid/>
        <w:spacing w:line="460" w:lineRule="exact"/>
        <w:ind w:firstLine="360"/>
        <w:rPr>
          <w:sz w:val="24"/>
          <w:szCs w:val="24"/>
        </w:rPr>
        <w:sectPr>
          <w:pgSz w:w="11910" w:h="16840"/>
          <w:pgMar w:top="1360" w:right="1540" w:bottom="1280" w:left="1560" w:header="0" w:footer="1087" w:gutter="0"/>
          <w:pgNumType w:chapStyle="1"/>
          <w:cols w:space="720" w:num="1"/>
        </w:sectPr>
      </w:pPr>
    </w:p>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lang w:eastAsia="zh-CN"/>
        </w:rPr>
        <w:t>表</w:t>
      </w:r>
      <w:r>
        <w:rPr>
          <w:rFonts w:hint="eastAsia"/>
          <w:sz w:val="24"/>
          <w:szCs w:val="24"/>
        </w:rPr>
        <w:t>4</w:t>
      </w:r>
      <w:r>
        <w:rPr>
          <w:sz w:val="24"/>
          <w:szCs w:val="24"/>
        </w:rPr>
        <w:t>-2-</w:t>
      </w:r>
      <w:r>
        <w:rPr>
          <w:rFonts w:hint="eastAsia"/>
          <w:sz w:val="24"/>
          <w:szCs w:val="24"/>
        </w:rPr>
        <w:t>1</w:t>
      </w:r>
      <w:r>
        <w:rPr>
          <w:sz w:val="24"/>
          <w:szCs w:val="24"/>
        </w:rPr>
        <w:tab/>
      </w:r>
      <w:r>
        <w:rPr>
          <w:sz w:val="24"/>
          <w:szCs w:val="24"/>
        </w:rPr>
        <w:t>乔木林分资源按优势树种组统计表</w:t>
      </w:r>
    </w:p>
    <w:p>
      <w:pPr>
        <w:keepNext w:val="0"/>
        <w:keepLines w:val="0"/>
        <w:pageBreakBefore w:val="0"/>
        <w:kinsoku/>
        <w:wordWrap/>
        <w:overflowPunct/>
        <w:topLinePunct w:val="0"/>
        <w:autoSpaceDE/>
        <w:autoSpaceDN/>
        <w:bidi w:val="0"/>
        <w:adjustRightInd/>
        <w:snapToGrid/>
        <w:spacing w:line="460" w:lineRule="exact"/>
        <w:jc w:val="right"/>
        <w:rPr>
          <w:sz w:val="24"/>
          <w:szCs w:val="24"/>
        </w:rPr>
      </w:pPr>
      <w:r>
        <w:rPr>
          <w:sz w:val="24"/>
          <w:szCs w:val="24"/>
        </w:rPr>
        <w:t>单位：hm2、m3、%</w:t>
      </w:r>
    </w:p>
    <w:tbl>
      <w:tblPr>
        <w:tblStyle w:val="20"/>
        <w:tblW w:w="8198"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6"/>
        <w:gridCol w:w="1005"/>
        <w:gridCol w:w="1973"/>
        <w:gridCol w:w="1163"/>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7"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优势树种组</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面积</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蓄积</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杉木</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26.7</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1.4</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1839</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马尾松</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163.47</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8.8</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6953</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国外松</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247.24</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13.2</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5996</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桉树</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1251.57</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66.9</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53693</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速生相思</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4.89</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0.3</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447</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其它软阔</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2.05</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0.1</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166</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针叶混交林</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2.66</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0.2</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206</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针阔混交林</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23.07</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1.2</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1005</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阔叶混交林</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43.52</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2.3</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2788</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其它林产化工树</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9.13</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0.5</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615</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其它药用树种</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73.58</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3.9</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1388</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81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其它经济树种</w:t>
            </w:r>
          </w:p>
        </w:tc>
        <w:tc>
          <w:tcPr>
            <w:tcW w:w="100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21.82</w:t>
            </w:r>
          </w:p>
        </w:tc>
        <w:tc>
          <w:tcPr>
            <w:tcW w:w="197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1.2</w:t>
            </w:r>
          </w:p>
        </w:tc>
        <w:tc>
          <w:tcPr>
            <w:tcW w:w="116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w:t>
            </w:r>
          </w:p>
        </w:tc>
        <w:tc>
          <w:tcPr>
            <w:tcW w:w="224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0.0</w:t>
            </w:r>
          </w:p>
        </w:tc>
      </w:tr>
    </w:tbl>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 xml:space="preserve">表 </w:t>
      </w:r>
      <w:r>
        <w:rPr>
          <w:rFonts w:hint="eastAsia"/>
          <w:sz w:val="24"/>
          <w:szCs w:val="24"/>
        </w:rPr>
        <w:t>4</w:t>
      </w:r>
      <w:r>
        <w:rPr>
          <w:sz w:val="24"/>
          <w:szCs w:val="24"/>
        </w:rPr>
        <w:t>-2-</w:t>
      </w:r>
      <w:r>
        <w:rPr>
          <w:rFonts w:hint="eastAsia"/>
          <w:sz w:val="24"/>
          <w:szCs w:val="24"/>
        </w:rPr>
        <w:t>2</w:t>
      </w:r>
      <w:r>
        <w:rPr>
          <w:sz w:val="24"/>
          <w:szCs w:val="24"/>
        </w:rPr>
        <w:tab/>
      </w:r>
      <w:r>
        <w:rPr>
          <w:sz w:val="24"/>
          <w:szCs w:val="24"/>
        </w:rPr>
        <w:t>乔木林（经济林除外）资源按龄组统计表</w:t>
      </w:r>
    </w:p>
    <w:p>
      <w:pPr>
        <w:keepNext w:val="0"/>
        <w:keepLines w:val="0"/>
        <w:pageBreakBefore w:val="0"/>
        <w:kinsoku/>
        <w:wordWrap/>
        <w:overflowPunct/>
        <w:topLinePunct w:val="0"/>
        <w:autoSpaceDE/>
        <w:autoSpaceDN/>
        <w:bidi w:val="0"/>
        <w:adjustRightInd/>
        <w:snapToGrid/>
        <w:spacing w:line="460" w:lineRule="exact"/>
        <w:jc w:val="right"/>
        <w:rPr>
          <w:sz w:val="24"/>
          <w:szCs w:val="24"/>
        </w:rPr>
      </w:pPr>
      <w:r>
        <w:rPr>
          <w:sz w:val="24"/>
          <w:szCs w:val="24"/>
        </w:rPr>
        <w:t>单位：hm2、m3、%</w:t>
      </w:r>
    </w:p>
    <w:tbl>
      <w:tblPr>
        <w:tblStyle w:val="20"/>
        <w:tblW w:w="8231" w:type="dxa"/>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33"/>
        <w:gridCol w:w="1414"/>
        <w:gridCol w:w="1157"/>
        <w:gridCol w:w="1027"/>
        <w:gridCol w:w="101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trPr>
        <w:tc>
          <w:tcPr>
            <w:tcW w:w="263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按龄组划分</w:t>
            </w:r>
          </w:p>
        </w:tc>
        <w:tc>
          <w:tcPr>
            <w:tcW w:w="141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幼龄林</w:t>
            </w:r>
          </w:p>
        </w:tc>
        <w:tc>
          <w:tcPr>
            <w:tcW w:w="115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中龄林</w:t>
            </w:r>
          </w:p>
        </w:tc>
        <w:tc>
          <w:tcPr>
            <w:tcW w:w="102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近熟林</w:t>
            </w:r>
          </w:p>
        </w:tc>
        <w:tc>
          <w:tcPr>
            <w:tcW w:w="10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成熟林</w:t>
            </w:r>
          </w:p>
        </w:tc>
        <w:tc>
          <w:tcPr>
            <w:tcW w:w="98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过熟林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trPr>
        <w:tc>
          <w:tcPr>
            <w:tcW w:w="263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面积</w:t>
            </w:r>
          </w:p>
        </w:tc>
        <w:tc>
          <w:tcPr>
            <w:tcW w:w="141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785.98</w:t>
            </w:r>
          </w:p>
        </w:tc>
        <w:tc>
          <w:tcPr>
            <w:tcW w:w="115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520.06</w:t>
            </w:r>
          </w:p>
        </w:tc>
        <w:tc>
          <w:tcPr>
            <w:tcW w:w="102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369.91</w:t>
            </w:r>
          </w:p>
        </w:tc>
        <w:tc>
          <w:tcPr>
            <w:tcW w:w="10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95.63</w:t>
            </w:r>
          </w:p>
        </w:tc>
        <w:tc>
          <w:tcPr>
            <w:tcW w:w="98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rPr>
        <w:tc>
          <w:tcPr>
            <w:tcW w:w="263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占乔木林百分比</w:t>
            </w:r>
          </w:p>
        </w:tc>
        <w:tc>
          <w:tcPr>
            <w:tcW w:w="141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42.0</w:t>
            </w:r>
          </w:p>
        </w:tc>
        <w:tc>
          <w:tcPr>
            <w:tcW w:w="115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27.8</w:t>
            </w:r>
          </w:p>
        </w:tc>
        <w:tc>
          <w:tcPr>
            <w:tcW w:w="102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19.7</w:t>
            </w:r>
          </w:p>
        </w:tc>
        <w:tc>
          <w:tcPr>
            <w:tcW w:w="10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5.1</w:t>
            </w:r>
          </w:p>
        </w:tc>
        <w:tc>
          <w:tcPr>
            <w:tcW w:w="98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263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141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15011</w:t>
            </w:r>
          </w:p>
        </w:tc>
        <w:tc>
          <w:tcPr>
            <w:tcW w:w="115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28222</w:t>
            </w:r>
          </w:p>
        </w:tc>
        <w:tc>
          <w:tcPr>
            <w:tcW w:w="102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24482</w:t>
            </w:r>
          </w:p>
        </w:tc>
        <w:tc>
          <w:tcPr>
            <w:tcW w:w="10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5093</w:t>
            </w:r>
          </w:p>
        </w:tc>
        <w:tc>
          <w:tcPr>
            <w:tcW w:w="98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trPr>
        <w:tc>
          <w:tcPr>
            <w:tcW w:w="263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占乔木林百分比</w:t>
            </w:r>
          </w:p>
        </w:tc>
        <w:tc>
          <w:tcPr>
            <w:tcW w:w="141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20.0</w:t>
            </w:r>
          </w:p>
        </w:tc>
        <w:tc>
          <w:tcPr>
            <w:tcW w:w="115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37.5</w:t>
            </w:r>
          </w:p>
        </w:tc>
        <w:tc>
          <w:tcPr>
            <w:tcW w:w="102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32.6</w:t>
            </w:r>
          </w:p>
        </w:tc>
        <w:tc>
          <w:tcPr>
            <w:tcW w:w="10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6.8</w:t>
            </w:r>
          </w:p>
        </w:tc>
        <w:tc>
          <w:tcPr>
            <w:tcW w:w="987"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0.5</w:t>
            </w:r>
          </w:p>
        </w:tc>
      </w:tr>
    </w:tbl>
    <w:p>
      <w:pPr>
        <w:keepNext w:val="0"/>
        <w:keepLines w:val="0"/>
        <w:pageBreakBefore w:val="0"/>
        <w:kinsoku/>
        <w:wordWrap/>
        <w:overflowPunct/>
        <w:topLinePunct w:val="0"/>
        <w:autoSpaceDE/>
        <w:autoSpaceDN/>
        <w:bidi w:val="0"/>
        <w:adjustRightInd/>
        <w:snapToGrid/>
        <w:spacing w:line="460" w:lineRule="exact"/>
        <w:rPr>
          <w:sz w:val="24"/>
          <w:szCs w:val="24"/>
        </w:rPr>
      </w:pP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生态公益林资源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全场生态公益林面积 380.5hm2，占林地总面积的 18.4％，见表</w:t>
      </w:r>
      <w:r>
        <w:rPr>
          <w:rFonts w:hint="eastAsia"/>
          <w:sz w:val="24"/>
          <w:szCs w:val="24"/>
        </w:rPr>
        <w:t>4</w:t>
      </w:r>
      <w:r>
        <w:rPr>
          <w:sz w:val="24"/>
          <w:szCs w:val="24"/>
        </w:rPr>
        <w:t>-3。</w:t>
      </w:r>
    </w:p>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 xml:space="preserve">表 </w:t>
      </w:r>
      <w:r>
        <w:rPr>
          <w:rFonts w:hint="eastAsia"/>
          <w:sz w:val="24"/>
          <w:szCs w:val="24"/>
        </w:rPr>
        <w:t>4</w:t>
      </w:r>
      <w:r>
        <w:rPr>
          <w:sz w:val="24"/>
          <w:szCs w:val="24"/>
        </w:rPr>
        <w:t>-3生态公益林资源统计表</w:t>
      </w:r>
    </w:p>
    <w:p>
      <w:pPr>
        <w:keepNext w:val="0"/>
        <w:keepLines w:val="0"/>
        <w:pageBreakBefore w:val="0"/>
        <w:kinsoku/>
        <w:wordWrap/>
        <w:overflowPunct/>
        <w:topLinePunct w:val="0"/>
        <w:autoSpaceDE/>
        <w:autoSpaceDN/>
        <w:bidi w:val="0"/>
        <w:adjustRightInd/>
        <w:snapToGrid/>
        <w:spacing w:line="460" w:lineRule="exact"/>
        <w:jc w:val="right"/>
        <w:rPr>
          <w:sz w:val="24"/>
          <w:szCs w:val="24"/>
        </w:rPr>
      </w:pPr>
      <w:r>
        <w:rPr>
          <w:sz w:val="24"/>
          <w:szCs w:val="24"/>
        </w:rPr>
        <w:t>单位：hm2、%</w:t>
      </w:r>
    </w:p>
    <w:tbl>
      <w:tblPr>
        <w:tblStyle w:val="20"/>
        <w:tblW w:w="7900"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3"/>
        <w:gridCol w:w="1994"/>
        <w:gridCol w:w="1639"/>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trPr>
        <w:tc>
          <w:tcPr>
            <w:tcW w:w="184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分 类 体 系</w:t>
            </w:r>
          </w:p>
        </w:tc>
        <w:tc>
          <w:tcPr>
            <w:tcW w:w="199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6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面积</w:t>
            </w:r>
          </w:p>
        </w:tc>
        <w:tc>
          <w:tcPr>
            <w:tcW w:w="242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占公益林百分比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8" w:hRule="atLeast"/>
        </w:trPr>
        <w:tc>
          <w:tcPr>
            <w:tcW w:w="184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按保护等级划分</w:t>
            </w:r>
          </w:p>
        </w:tc>
        <w:tc>
          <w:tcPr>
            <w:tcW w:w="199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二级</w:t>
            </w:r>
          </w:p>
        </w:tc>
        <w:tc>
          <w:tcPr>
            <w:tcW w:w="16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380.5</w:t>
            </w:r>
          </w:p>
        </w:tc>
        <w:tc>
          <w:tcPr>
            <w:tcW w:w="242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184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按事权等级分</w:t>
            </w:r>
          </w:p>
        </w:tc>
        <w:tc>
          <w:tcPr>
            <w:tcW w:w="199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省级公益林</w:t>
            </w:r>
          </w:p>
        </w:tc>
        <w:tc>
          <w:tcPr>
            <w:tcW w:w="16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380.5</w:t>
            </w:r>
          </w:p>
        </w:tc>
        <w:tc>
          <w:tcPr>
            <w:tcW w:w="242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9" w:hRule="atLeast"/>
        </w:trPr>
        <w:tc>
          <w:tcPr>
            <w:tcW w:w="1843" w:type="dxa"/>
            <w:vMerge w:val="restart"/>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按亚林种划分</w:t>
            </w:r>
          </w:p>
        </w:tc>
        <w:tc>
          <w:tcPr>
            <w:tcW w:w="199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水源涵养林</w:t>
            </w:r>
          </w:p>
        </w:tc>
        <w:tc>
          <w:tcPr>
            <w:tcW w:w="16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37.31</w:t>
            </w:r>
          </w:p>
        </w:tc>
        <w:tc>
          <w:tcPr>
            <w:tcW w:w="242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rPr>
        <w:tc>
          <w:tcPr>
            <w:tcW w:w="1843" w:type="dxa"/>
            <w:vMerge w:val="continue"/>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99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水土保持林</w:t>
            </w:r>
          </w:p>
        </w:tc>
        <w:tc>
          <w:tcPr>
            <w:tcW w:w="16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343.19</w:t>
            </w:r>
          </w:p>
        </w:tc>
        <w:tc>
          <w:tcPr>
            <w:tcW w:w="242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 w:hRule="atLeast"/>
        </w:trPr>
        <w:tc>
          <w:tcPr>
            <w:tcW w:w="1843" w:type="dxa"/>
            <w:vMerge w:val="restart"/>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按地类划分</w:t>
            </w:r>
          </w:p>
        </w:tc>
        <w:tc>
          <w:tcPr>
            <w:tcW w:w="199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乔木林</w:t>
            </w:r>
          </w:p>
        </w:tc>
        <w:tc>
          <w:tcPr>
            <w:tcW w:w="16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371.02</w:t>
            </w:r>
          </w:p>
        </w:tc>
        <w:tc>
          <w:tcPr>
            <w:tcW w:w="242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trPr>
        <w:tc>
          <w:tcPr>
            <w:tcW w:w="1843" w:type="dxa"/>
            <w:vMerge w:val="continue"/>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99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其他无立木林地</w:t>
            </w:r>
          </w:p>
        </w:tc>
        <w:tc>
          <w:tcPr>
            <w:tcW w:w="16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9.48</w:t>
            </w:r>
          </w:p>
        </w:tc>
        <w:tc>
          <w:tcPr>
            <w:tcW w:w="2424"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用材林资源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全场乔木用材林面积 1407.47hm2，占全场乔木林面积的 74.9％； 蓄积量 55198m3；占全场乔木林蓄积量的 73.5％，见表 </w:t>
      </w:r>
      <w:r>
        <w:rPr>
          <w:rFonts w:hint="eastAsia"/>
          <w:sz w:val="24"/>
          <w:szCs w:val="24"/>
        </w:rPr>
        <w:t>4-4,4-4-1,4-4-2</w:t>
      </w:r>
      <w:r>
        <w:rPr>
          <w:sz w:val="24"/>
          <w:szCs w:val="24"/>
        </w:rPr>
        <w:t>。</w:t>
      </w:r>
    </w:p>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 xml:space="preserve">表 </w:t>
      </w:r>
      <w:r>
        <w:rPr>
          <w:rFonts w:hint="eastAsia"/>
          <w:sz w:val="24"/>
          <w:szCs w:val="24"/>
        </w:rPr>
        <w:t>4</w:t>
      </w:r>
      <w:r>
        <w:rPr>
          <w:sz w:val="24"/>
          <w:szCs w:val="24"/>
        </w:rPr>
        <w:t>-4乔木用材林资源按龄组统计表</w:t>
      </w:r>
    </w:p>
    <w:p>
      <w:pPr>
        <w:keepNext w:val="0"/>
        <w:keepLines w:val="0"/>
        <w:pageBreakBefore w:val="0"/>
        <w:kinsoku/>
        <w:wordWrap/>
        <w:overflowPunct/>
        <w:topLinePunct w:val="0"/>
        <w:autoSpaceDE/>
        <w:autoSpaceDN/>
        <w:bidi w:val="0"/>
        <w:adjustRightInd/>
        <w:snapToGrid/>
        <w:spacing w:line="460" w:lineRule="exact"/>
        <w:jc w:val="right"/>
        <w:rPr>
          <w:sz w:val="24"/>
          <w:szCs w:val="24"/>
        </w:rPr>
      </w:pPr>
      <w:r>
        <w:rPr>
          <w:sz w:val="24"/>
          <w:szCs w:val="24"/>
        </w:rPr>
        <mc:AlternateContent>
          <mc:Choice Requires="wps">
            <w:drawing>
              <wp:anchor distT="0" distB="0" distL="114300" distR="114300" simplePos="0" relativeHeight="251662336" behindDoc="1" locked="0" layoutInCell="1" allowOverlap="1">
                <wp:simplePos x="0" y="0"/>
                <wp:positionH relativeFrom="page">
                  <wp:posOffset>2956560</wp:posOffset>
                </wp:positionH>
                <wp:positionV relativeFrom="paragraph">
                  <wp:posOffset>610235</wp:posOffset>
                </wp:positionV>
                <wp:extent cx="3531235" cy="3175"/>
                <wp:effectExtent l="0" t="0" r="0" b="0"/>
                <wp:wrapNone/>
                <wp:docPr id="75" name="任意多边形 75"/>
                <wp:cNvGraphicFramePr/>
                <a:graphic xmlns:a="http://schemas.openxmlformats.org/drawingml/2006/main">
                  <a:graphicData uri="http://schemas.microsoft.com/office/word/2010/wordprocessingShape">
                    <wps:wsp>
                      <wps:cNvSpPr/>
                      <wps:spPr>
                        <a:xfrm>
                          <a:off x="0" y="0"/>
                          <a:ext cx="3531235" cy="3175"/>
                        </a:xfrm>
                        <a:custGeom>
                          <a:avLst/>
                          <a:gdLst/>
                          <a:ahLst/>
                          <a:cxnLst/>
                          <a:rect l="0" t="0" r="0" b="0"/>
                          <a:pathLst>
                            <a:path w="5561" h="5">
                              <a:moveTo>
                                <a:pt x="2078" y="0"/>
                              </a:moveTo>
                              <a:lnTo>
                                <a:pt x="1044" y="0"/>
                              </a:lnTo>
                              <a:lnTo>
                                <a:pt x="1039" y="0"/>
                              </a:lnTo>
                              <a:lnTo>
                                <a:pt x="0" y="0"/>
                              </a:lnTo>
                              <a:lnTo>
                                <a:pt x="0" y="5"/>
                              </a:lnTo>
                              <a:lnTo>
                                <a:pt x="1039" y="5"/>
                              </a:lnTo>
                              <a:lnTo>
                                <a:pt x="1044" y="5"/>
                              </a:lnTo>
                              <a:lnTo>
                                <a:pt x="2078" y="5"/>
                              </a:lnTo>
                              <a:lnTo>
                                <a:pt x="2078" y="0"/>
                              </a:lnTo>
                              <a:close/>
                              <a:moveTo>
                                <a:pt x="4447" y="0"/>
                              </a:moveTo>
                              <a:lnTo>
                                <a:pt x="4442" y="0"/>
                              </a:lnTo>
                              <a:lnTo>
                                <a:pt x="3204" y="0"/>
                              </a:lnTo>
                              <a:lnTo>
                                <a:pt x="3199" y="0"/>
                              </a:lnTo>
                              <a:lnTo>
                                <a:pt x="2083" y="0"/>
                              </a:lnTo>
                              <a:lnTo>
                                <a:pt x="2078" y="0"/>
                              </a:lnTo>
                              <a:lnTo>
                                <a:pt x="2078" y="5"/>
                              </a:lnTo>
                              <a:lnTo>
                                <a:pt x="2083" y="5"/>
                              </a:lnTo>
                              <a:lnTo>
                                <a:pt x="3199" y="5"/>
                              </a:lnTo>
                              <a:lnTo>
                                <a:pt x="3204" y="5"/>
                              </a:lnTo>
                              <a:lnTo>
                                <a:pt x="4442" y="5"/>
                              </a:lnTo>
                              <a:lnTo>
                                <a:pt x="4447" y="5"/>
                              </a:lnTo>
                              <a:lnTo>
                                <a:pt x="4447" y="0"/>
                              </a:lnTo>
                              <a:close/>
                              <a:moveTo>
                                <a:pt x="5561" y="0"/>
                              </a:moveTo>
                              <a:lnTo>
                                <a:pt x="4447" y="0"/>
                              </a:lnTo>
                              <a:lnTo>
                                <a:pt x="4447" y="5"/>
                              </a:lnTo>
                              <a:lnTo>
                                <a:pt x="5561" y="5"/>
                              </a:lnTo>
                              <a:lnTo>
                                <a:pt x="5561"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32.8pt;margin-top:48.05pt;height:0.25pt;width:278.05pt;mso-position-horizontal-relative:page;z-index:-251654144;mso-width-relative:page;mso-height-relative:page;" fillcolor="#000000" filled="t" stroked="f" coordsize="5561,5" o:gfxdata="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scXE81QAAAAoBAAAPAAAAAAAAAAEA&#10;IAAAACIAAABkcnMvZG93bnJldi54bWxQSwECFAAUAAAACACHTuJA9trDOoQCAADGBwAADgAAAAAA&#10;AAABACAAAAAkAQAAZHJzL2Uyb0RvYy54bWxQSwUGAAAAAAYABgBZAQAAGgYAAAAA&#10;" path="m2078,0l1044,0,1039,0,0,0,0,5,1039,5,1044,5,2078,5,2078,0xm4447,0l4442,0,3204,0,3199,0,2083,0,2078,0,2078,5,2083,5,3199,5,3204,5,4442,5,4447,5,4447,0xm5561,0l4447,0,4447,5,5561,5,5561,0xe">
                <v:fill on="t" focussize="0,0"/>
                <v:stroke on="f"/>
                <v:imagedata o:title=""/>
                <o:lock v:ext="edit" aspectratio="f"/>
              </v:shape>
            </w:pict>
          </mc:Fallback>
        </mc:AlternateContent>
      </w:r>
      <w:r>
        <w:rPr>
          <w:sz w:val="24"/>
          <w:szCs w:val="24"/>
        </w:rPr>
        <w:t>单位：hm2、m3、%</w:t>
      </w:r>
    </w:p>
    <w:tbl>
      <w:tblPr>
        <w:tblStyle w:val="20"/>
        <w:tblW w:w="8283"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25"/>
        <w:gridCol w:w="1039"/>
        <w:gridCol w:w="1059"/>
        <w:gridCol w:w="1192"/>
        <w:gridCol w:w="1155"/>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trPr>
        <w:tc>
          <w:tcPr>
            <w:tcW w:w="272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0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05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2347" w:type="dxa"/>
            <w:gridSpan w:val="2"/>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按龄组划分</w:t>
            </w:r>
          </w:p>
        </w:tc>
        <w:tc>
          <w:tcPr>
            <w:tcW w:w="11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trPr>
        <w:tc>
          <w:tcPr>
            <w:tcW w:w="272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分类</w:t>
            </w:r>
          </w:p>
        </w:tc>
        <w:tc>
          <w:tcPr>
            <w:tcW w:w="10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幼龄林</w:t>
            </w:r>
          </w:p>
        </w:tc>
        <w:tc>
          <w:tcPr>
            <w:tcW w:w="105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中龄林</w:t>
            </w:r>
          </w:p>
        </w:tc>
        <w:tc>
          <w:tcPr>
            <w:tcW w:w="119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近熟林</w:t>
            </w:r>
          </w:p>
        </w:tc>
        <w:tc>
          <w:tcPr>
            <w:tcW w:w="11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成熟林</w:t>
            </w:r>
          </w:p>
        </w:tc>
        <w:tc>
          <w:tcPr>
            <w:tcW w:w="11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过熟林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trPr>
        <w:tc>
          <w:tcPr>
            <w:tcW w:w="272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面积</w:t>
            </w:r>
          </w:p>
        </w:tc>
        <w:tc>
          <w:tcPr>
            <w:tcW w:w="10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555.4</w:t>
            </w:r>
          </w:p>
        </w:tc>
        <w:tc>
          <w:tcPr>
            <w:tcW w:w="105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493.74</w:t>
            </w:r>
          </w:p>
        </w:tc>
        <w:tc>
          <w:tcPr>
            <w:tcW w:w="119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339.81</w:t>
            </w:r>
          </w:p>
        </w:tc>
        <w:tc>
          <w:tcPr>
            <w:tcW w:w="11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8.83</w:t>
            </w:r>
          </w:p>
        </w:tc>
        <w:tc>
          <w:tcPr>
            <w:tcW w:w="11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trPr>
        <w:tc>
          <w:tcPr>
            <w:tcW w:w="272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占乔木用材林百分比</w:t>
            </w:r>
          </w:p>
        </w:tc>
        <w:tc>
          <w:tcPr>
            <w:tcW w:w="10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39.5</w:t>
            </w:r>
          </w:p>
        </w:tc>
        <w:tc>
          <w:tcPr>
            <w:tcW w:w="105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35.1</w:t>
            </w:r>
          </w:p>
        </w:tc>
        <w:tc>
          <w:tcPr>
            <w:tcW w:w="119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24.1</w:t>
            </w:r>
          </w:p>
        </w:tc>
        <w:tc>
          <w:tcPr>
            <w:tcW w:w="11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0.6</w:t>
            </w:r>
          </w:p>
        </w:tc>
        <w:tc>
          <w:tcPr>
            <w:tcW w:w="11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trPr>
        <w:tc>
          <w:tcPr>
            <w:tcW w:w="272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10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5479</w:t>
            </w:r>
          </w:p>
        </w:tc>
        <w:tc>
          <w:tcPr>
            <w:tcW w:w="105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25891</w:t>
            </w:r>
          </w:p>
        </w:tc>
        <w:tc>
          <w:tcPr>
            <w:tcW w:w="119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22927</w:t>
            </w:r>
          </w:p>
        </w:tc>
        <w:tc>
          <w:tcPr>
            <w:tcW w:w="11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554</w:t>
            </w:r>
          </w:p>
        </w:tc>
        <w:tc>
          <w:tcPr>
            <w:tcW w:w="11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trPr>
        <w:tc>
          <w:tcPr>
            <w:tcW w:w="272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占乔木用材林百分比</w:t>
            </w:r>
          </w:p>
        </w:tc>
        <w:tc>
          <w:tcPr>
            <w:tcW w:w="103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10.0</w:t>
            </w:r>
          </w:p>
        </w:tc>
        <w:tc>
          <w:tcPr>
            <w:tcW w:w="1059"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47.0</w:t>
            </w:r>
          </w:p>
        </w:tc>
        <w:tc>
          <w:tcPr>
            <w:tcW w:w="119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41.5</w:t>
            </w:r>
          </w:p>
        </w:tc>
        <w:tc>
          <w:tcPr>
            <w:tcW w:w="11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w:t>
            </w:r>
          </w:p>
        </w:tc>
        <w:tc>
          <w:tcPr>
            <w:tcW w:w="111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0.5</w:t>
            </w:r>
          </w:p>
        </w:tc>
      </w:tr>
    </w:tbl>
    <w:p>
      <w:pPr>
        <w:keepNext w:val="0"/>
        <w:keepLines w:val="0"/>
        <w:pageBreakBefore w:val="0"/>
        <w:kinsoku/>
        <w:wordWrap/>
        <w:overflowPunct/>
        <w:topLinePunct w:val="0"/>
        <w:autoSpaceDE/>
        <w:autoSpaceDN/>
        <w:bidi w:val="0"/>
        <w:adjustRightInd/>
        <w:snapToGrid/>
        <w:spacing w:line="460" w:lineRule="exact"/>
        <w:rPr>
          <w:sz w:val="24"/>
          <w:szCs w:val="24"/>
        </w:rPr>
      </w:pPr>
    </w:p>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 xml:space="preserve">表 </w:t>
      </w:r>
      <w:r>
        <w:rPr>
          <w:rFonts w:hint="eastAsia"/>
          <w:sz w:val="24"/>
          <w:szCs w:val="24"/>
        </w:rPr>
        <w:t>4</w:t>
      </w:r>
      <w:r>
        <w:rPr>
          <w:sz w:val="24"/>
          <w:szCs w:val="24"/>
        </w:rPr>
        <w:t>-4-</w:t>
      </w:r>
      <w:r>
        <w:rPr>
          <w:rFonts w:hint="eastAsia"/>
          <w:sz w:val="24"/>
          <w:szCs w:val="24"/>
        </w:rPr>
        <w:t>1</w:t>
      </w:r>
      <w:r>
        <w:rPr>
          <w:sz w:val="24"/>
          <w:szCs w:val="24"/>
        </w:rPr>
        <w:t xml:space="preserve"> 乔木用材林资源按优势树种组统计表</w:t>
      </w:r>
    </w:p>
    <w:p>
      <w:pPr>
        <w:keepNext w:val="0"/>
        <w:keepLines w:val="0"/>
        <w:pageBreakBefore w:val="0"/>
        <w:kinsoku/>
        <w:wordWrap/>
        <w:overflowPunct/>
        <w:topLinePunct w:val="0"/>
        <w:autoSpaceDE/>
        <w:autoSpaceDN/>
        <w:bidi w:val="0"/>
        <w:adjustRightInd/>
        <w:snapToGrid/>
        <w:spacing w:line="460" w:lineRule="exact"/>
        <w:jc w:val="right"/>
        <w:rPr>
          <w:sz w:val="24"/>
          <w:szCs w:val="24"/>
        </w:rPr>
      </w:pPr>
      <w:r>
        <w:rPr>
          <w:sz w:val="24"/>
          <w:szCs w:val="24"/>
        </w:rPr>
        <w:t>单位：hm2、m3、%</w:t>
      </w:r>
    </w:p>
    <w:tbl>
      <w:tblPr>
        <w:tblStyle w:val="20"/>
        <w:tblW w:w="8154"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5"/>
        <w:gridCol w:w="1102"/>
        <w:gridCol w:w="1936"/>
        <w:gridCol w:w="125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优势树种组</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面积</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蓄积</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马尾松</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91.4</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6.5</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2500</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国外松</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142.96</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10.1</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2514</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桉树</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1142.76</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81.2</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49451</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针叶混交林</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2.66</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0.2</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206</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阔叶混交林</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20.67</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1.5</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465</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其它林产化工树</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2.94</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0.2</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62</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 w:hRule="atLeast"/>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其它药用树种</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4.35</w:t>
            </w:r>
          </w:p>
        </w:tc>
        <w:tc>
          <w:tcPr>
            <w:tcW w:w="1936"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0.3</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0</w:t>
            </w:r>
          </w:p>
        </w:tc>
      </w:tr>
    </w:tbl>
    <w:p>
      <w:pPr>
        <w:keepNext w:val="0"/>
        <w:keepLines w:val="0"/>
        <w:pageBreakBefore w:val="0"/>
        <w:kinsoku/>
        <w:wordWrap/>
        <w:overflowPunct/>
        <w:topLinePunct w:val="0"/>
        <w:autoSpaceDE/>
        <w:autoSpaceDN/>
        <w:bidi w:val="0"/>
        <w:adjustRightInd/>
        <w:snapToGrid/>
        <w:spacing w:line="460" w:lineRule="exact"/>
        <w:rPr>
          <w:sz w:val="24"/>
          <w:szCs w:val="24"/>
        </w:rPr>
      </w:pPr>
    </w:p>
    <w:p>
      <w:pPr>
        <w:keepNext w:val="0"/>
        <w:keepLines w:val="0"/>
        <w:pageBreakBefore w:val="0"/>
        <w:kinsoku/>
        <w:wordWrap/>
        <w:overflowPunct/>
        <w:topLinePunct w:val="0"/>
        <w:autoSpaceDE/>
        <w:autoSpaceDN/>
        <w:bidi w:val="0"/>
        <w:adjustRightInd/>
        <w:snapToGrid/>
        <w:spacing w:line="460" w:lineRule="exact"/>
        <w:rPr>
          <w:sz w:val="24"/>
          <w:szCs w:val="24"/>
        </w:rPr>
      </w:pPr>
    </w:p>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 xml:space="preserve">表 </w:t>
      </w:r>
      <w:r>
        <w:rPr>
          <w:rFonts w:hint="eastAsia"/>
          <w:sz w:val="24"/>
          <w:szCs w:val="24"/>
        </w:rPr>
        <w:t>4</w:t>
      </w:r>
      <w:r>
        <w:rPr>
          <w:sz w:val="24"/>
          <w:szCs w:val="24"/>
        </w:rPr>
        <w:t>-4-</w:t>
      </w:r>
      <w:r>
        <w:rPr>
          <w:rFonts w:hint="eastAsia"/>
          <w:sz w:val="24"/>
          <w:szCs w:val="24"/>
        </w:rPr>
        <w:t>2</w:t>
      </w:r>
      <w:r>
        <w:rPr>
          <w:sz w:val="24"/>
          <w:szCs w:val="24"/>
        </w:rPr>
        <w:t xml:space="preserve"> 乔木用材林资源按亚林种统计表</w:t>
      </w:r>
    </w:p>
    <w:p>
      <w:pPr>
        <w:keepNext w:val="0"/>
        <w:keepLines w:val="0"/>
        <w:pageBreakBefore w:val="0"/>
        <w:kinsoku/>
        <w:wordWrap/>
        <w:overflowPunct/>
        <w:topLinePunct w:val="0"/>
        <w:autoSpaceDE/>
        <w:autoSpaceDN/>
        <w:bidi w:val="0"/>
        <w:adjustRightInd/>
        <w:snapToGrid/>
        <w:spacing w:line="460" w:lineRule="exact"/>
        <w:ind w:firstLine="5040" w:firstLineChars="2100"/>
        <w:rPr>
          <w:sz w:val="24"/>
          <w:szCs w:val="24"/>
        </w:rPr>
      </w:pPr>
      <w:r>
        <w:rPr>
          <w:sz w:val="24"/>
          <w:szCs w:val="24"/>
        </w:rPr>
        <w:t>单位：hm2、m3、%</w:t>
      </w:r>
    </w:p>
    <w:tbl>
      <w:tblPr>
        <w:tblStyle w:val="20"/>
        <w:tblW w:w="8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6"/>
        <w:gridCol w:w="1038"/>
        <w:gridCol w:w="1695"/>
        <w:gridCol w:w="136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jc w:val="center"/>
        </w:trPr>
        <w:tc>
          <w:tcPr>
            <w:tcW w:w="234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林种</w:t>
            </w:r>
          </w:p>
        </w:tc>
        <w:tc>
          <w:tcPr>
            <w:tcW w:w="103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面积</w:t>
            </w:r>
          </w:p>
        </w:tc>
        <w:tc>
          <w:tcPr>
            <w:tcW w:w="169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c>
          <w:tcPr>
            <w:tcW w:w="136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蓄积</w:t>
            </w:r>
          </w:p>
        </w:tc>
        <w:tc>
          <w:tcPr>
            <w:tcW w:w="181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34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短轮伐期工业原料用材林</w:t>
            </w:r>
          </w:p>
        </w:tc>
        <w:tc>
          <w:tcPr>
            <w:tcW w:w="103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796.04</w:t>
            </w:r>
          </w:p>
        </w:tc>
        <w:tc>
          <w:tcPr>
            <w:tcW w:w="169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56.5</w:t>
            </w:r>
          </w:p>
        </w:tc>
        <w:tc>
          <w:tcPr>
            <w:tcW w:w="136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34160</w:t>
            </w:r>
          </w:p>
        </w:tc>
        <w:tc>
          <w:tcPr>
            <w:tcW w:w="181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234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速生丰产用材林</w:t>
            </w:r>
          </w:p>
        </w:tc>
        <w:tc>
          <w:tcPr>
            <w:tcW w:w="103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420.81</w:t>
            </w:r>
          </w:p>
        </w:tc>
        <w:tc>
          <w:tcPr>
            <w:tcW w:w="169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29.9</w:t>
            </w:r>
          </w:p>
        </w:tc>
        <w:tc>
          <w:tcPr>
            <w:tcW w:w="136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12189</w:t>
            </w:r>
          </w:p>
        </w:tc>
        <w:tc>
          <w:tcPr>
            <w:tcW w:w="181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jc w:val="center"/>
        </w:trPr>
        <w:tc>
          <w:tcPr>
            <w:tcW w:w="234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一般用材林</w:t>
            </w:r>
          </w:p>
        </w:tc>
        <w:tc>
          <w:tcPr>
            <w:tcW w:w="103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190.89</w:t>
            </w:r>
          </w:p>
        </w:tc>
        <w:tc>
          <w:tcPr>
            <w:tcW w:w="169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13.6</w:t>
            </w:r>
          </w:p>
        </w:tc>
        <w:tc>
          <w:tcPr>
            <w:tcW w:w="136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8849</w:t>
            </w:r>
          </w:p>
        </w:tc>
        <w:tc>
          <w:tcPr>
            <w:tcW w:w="1811"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16.0</w:t>
            </w:r>
          </w:p>
        </w:tc>
      </w:tr>
    </w:tbl>
    <w:p>
      <w:pPr>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 xml:space="preserve">全场乔木用材林近、成、过面积 494.11hm2，占乔木林用材林面积的 35.1％；蓄积量 31470m3，占乔木用材林蓄积的 57％，见表 </w:t>
      </w:r>
      <w:r>
        <w:rPr>
          <w:rFonts w:hint="eastAsia"/>
          <w:sz w:val="24"/>
          <w:szCs w:val="24"/>
        </w:rPr>
        <w:t>4</w:t>
      </w:r>
      <w:r>
        <w:rPr>
          <w:sz w:val="24"/>
          <w:szCs w:val="24"/>
        </w:rPr>
        <w:t>-5</w:t>
      </w:r>
    </w:p>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 xml:space="preserve">表 </w:t>
      </w:r>
      <w:r>
        <w:rPr>
          <w:rFonts w:hint="eastAsia"/>
          <w:sz w:val="24"/>
          <w:szCs w:val="24"/>
        </w:rPr>
        <w:t>4-5</w:t>
      </w:r>
      <w:r>
        <w:rPr>
          <w:sz w:val="24"/>
          <w:szCs w:val="24"/>
        </w:rPr>
        <w:tab/>
      </w:r>
      <w:r>
        <w:rPr>
          <w:sz w:val="24"/>
          <w:szCs w:val="24"/>
        </w:rPr>
        <w:t>乔木用材林近、成、过熟林资源统计表</w:t>
      </w:r>
    </w:p>
    <w:p>
      <w:pPr>
        <w:keepNext w:val="0"/>
        <w:keepLines w:val="0"/>
        <w:pageBreakBefore w:val="0"/>
        <w:kinsoku/>
        <w:wordWrap/>
        <w:overflowPunct/>
        <w:topLinePunct w:val="0"/>
        <w:autoSpaceDE/>
        <w:autoSpaceDN/>
        <w:bidi w:val="0"/>
        <w:adjustRightInd/>
        <w:snapToGrid/>
        <w:spacing w:line="460" w:lineRule="exact"/>
        <w:ind w:firstLine="5280" w:firstLineChars="2200"/>
        <w:rPr>
          <w:sz w:val="24"/>
          <w:szCs w:val="24"/>
        </w:rPr>
      </w:pPr>
      <w:r>
        <w:rPr>
          <w:sz w:val="24"/>
          <w:szCs w:val="24"/>
        </w:rPr>
        <w:t>单位：hm2、m3、%</w:t>
      </w:r>
    </w:p>
    <w:tbl>
      <w:tblPr>
        <w:tblStyle w:val="20"/>
        <w:tblW w:w="8543"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8"/>
        <w:gridCol w:w="1018"/>
        <w:gridCol w:w="2055"/>
        <w:gridCol w:w="136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优势树种组</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面积</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蓄积</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占乔木林百分比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马尾松</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11.16</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2.3</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737</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1"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国外松</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26.53</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5.4</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983</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桉树</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392.82</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79.5</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25778</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速生相思</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4.89</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447</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1"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针阔混交林</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23.07</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4.7</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1005</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阔叶混交林</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17.03</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3.4</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972</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其它林产化工树</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6.19</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1.2</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553</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trPr>
        <w:tc>
          <w:tcPr>
            <w:tcW w:w="172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其它药用树种</w:t>
            </w:r>
          </w:p>
        </w:tc>
        <w:tc>
          <w:tcPr>
            <w:tcW w:w="1018"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12.42</w:t>
            </w:r>
          </w:p>
        </w:tc>
        <w:tc>
          <w:tcPr>
            <w:tcW w:w="205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2.5</w:t>
            </w:r>
          </w:p>
        </w:tc>
        <w:tc>
          <w:tcPr>
            <w:tcW w:w="136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995</w:t>
            </w:r>
          </w:p>
        </w:tc>
        <w:tc>
          <w:tcPr>
            <w:tcW w:w="237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3.2</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竹林资源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全场竹林面积 7.34hm2，占有林地面积的 0.39％；全场竹林总株数 11600 株，其中：一般用材林 7.34hm2，占竹林面积的 100%。主要分布在掘捅工区和罗村工区，其中，掘捅工区竹林面积 4.56 hm2，占总竹林面积的 62.1%，罗村工区竹林面积 2.78 hm2，占总竹林面积的37.9%。</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经济林资源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全场乔木经济林 104.53m2，占全场林业用地的 5.1%％，经济树种主要以龙眼、荔枝、黄榄为主。见表 </w:t>
      </w:r>
      <w:r>
        <w:rPr>
          <w:rFonts w:hint="eastAsia"/>
          <w:sz w:val="24"/>
          <w:szCs w:val="24"/>
        </w:rPr>
        <w:t>4</w:t>
      </w:r>
      <w:r>
        <w:rPr>
          <w:sz w:val="24"/>
          <w:szCs w:val="24"/>
        </w:rPr>
        <w:t>-6。</w:t>
      </w:r>
    </w:p>
    <w:p>
      <w:pPr>
        <w:keepNext w:val="0"/>
        <w:keepLines w:val="0"/>
        <w:pageBreakBefore w:val="0"/>
        <w:kinsoku/>
        <w:wordWrap/>
        <w:overflowPunct/>
        <w:topLinePunct w:val="0"/>
        <w:autoSpaceDE/>
        <w:autoSpaceDN/>
        <w:bidi w:val="0"/>
        <w:adjustRightInd/>
        <w:snapToGrid/>
        <w:spacing w:line="460" w:lineRule="exact"/>
        <w:jc w:val="center"/>
        <w:rPr>
          <w:rFonts w:hint="default" w:eastAsia="宋体"/>
          <w:sz w:val="24"/>
          <w:szCs w:val="24"/>
          <w:lang w:val="en-US" w:eastAsia="zh-CN"/>
        </w:rPr>
      </w:pPr>
      <w:r>
        <w:rPr>
          <w:sz w:val="24"/>
          <w:szCs w:val="24"/>
        </w:rPr>
        <w:t xml:space="preserve">表 </w:t>
      </w:r>
      <w:r>
        <w:rPr>
          <w:rFonts w:hint="eastAsia"/>
          <w:sz w:val="24"/>
          <w:szCs w:val="24"/>
        </w:rPr>
        <w:t>4</w:t>
      </w:r>
      <w:r>
        <w:rPr>
          <w:sz w:val="24"/>
          <w:szCs w:val="24"/>
        </w:rPr>
        <w:t>-6</w:t>
      </w:r>
      <w:r>
        <w:rPr>
          <w:sz w:val="24"/>
          <w:szCs w:val="24"/>
        </w:rPr>
        <w:tab/>
      </w:r>
      <w:r>
        <w:rPr>
          <w:sz w:val="24"/>
          <w:szCs w:val="24"/>
        </w:rPr>
        <w:t>经济林资源统计表</w:t>
      </w:r>
      <w:r>
        <w:rPr>
          <w:rFonts w:hint="eastAsia"/>
          <w:sz w:val="24"/>
          <w:szCs w:val="24"/>
          <w:lang w:val="en-US" w:eastAsia="zh-CN"/>
        </w:rPr>
        <w:t xml:space="preserve">     </w:t>
      </w:r>
      <w:r>
        <w:rPr>
          <w:sz w:val="24"/>
          <w:szCs w:val="24"/>
        </w:rPr>
        <w:t>单位：hm2、%</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tbl>
      <w:tblPr>
        <w:tblStyle w:val="20"/>
        <w:tblpPr w:leftFromText="180" w:rightFromText="180" w:vertAnchor="text" w:horzAnchor="page" w:tblpX="2307" w:tblpY="-1115"/>
        <w:tblOverlap w:val="never"/>
        <w:tblW w:w="7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5"/>
        <w:gridCol w:w="1956"/>
        <w:gridCol w:w="1293"/>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174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分 类</w:t>
            </w:r>
          </w:p>
        </w:tc>
        <w:tc>
          <w:tcPr>
            <w:tcW w:w="195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29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面积</w:t>
            </w:r>
          </w:p>
        </w:tc>
        <w:tc>
          <w:tcPr>
            <w:tcW w:w="251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rFonts w:hint="eastAsia"/>
                <w:sz w:val="24"/>
                <w:szCs w:val="24"/>
              </w:rPr>
              <w:t>占经济林百分比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174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95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林化工业原料林</w:t>
            </w:r>
          </w:p>
        </w:tc>
        <w:tc>
          <w:tcPr>
            <w:tcW w:w="129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9.13</w:t>
            </w:r>
          </w:p>
        </w:tc>
        <w:tc>
          <w:tcPr>
            <w:tcW w:w="251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174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按亚林种划分</w:t>
            </w:r>
          </w:p>
        </w:tc>
        <w:tc>
          <w:tcPr>
            <w:tcW w:w="195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药用林</w:t>
            </w:r>
          </w:p>
        </w:tc>
        <w:tc>
          <w:tcPr>
            <w:tcW w:w="129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73.58</w:t>
            </w:r>
          </w:p>
        </w:tc>
        <w:tc>
          <w:tcPr>
            <w:tcW w:w="251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 w:hRule="atLeast"/>
          <w:jc w:val="center"/>
        </w:trPr>
        <w:tc>
          <w:tcPr>
            <w:tcW w:w="1745"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p>
        </w:tc>
        <w:tc>
          <w:tcPr>
            <w:tcW w:w="1956"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其他经济树种</w:t>
            </w:r>
          </w:p>
        </w:tc>
        <w:tc>
          <w:tcPr>
            <w:tcW w:w="1293"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21.82</w:t>
            </w:r>
          </w:p>
        </w:tc>
        <w:tc>
          <w:tcPr>
            <w:tcW w:w="2512" w:type="dxa"/>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20.9</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森林资源权属</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林场所辖范围内，按林地使用权划分，全部为国有林。</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bottom"/>
        <w:rPr>
          <w:rFonts w:hint="eastAsia" w:ascii="宋体" w:hAnsi="宋体" w:eastAsia="宋体" w:cs="宋体"/>
          <w:b/>
          <w:bCs/>
          <w:sz w:val="24"/>
          <w:szCs w:val="24"/>
        </w:rPr>
      </w:pPr>
      <w:r>
        <w:rPr>
          <w:rFonts w:hint="eastAsia" w:ascii="宋体" w:hAnsi="宋体" w:eastAsia="宋体" w:cs="宋体"/>
          <w:b/>
          <w:bCs/>
          <w:sz w:val="24"/>
          <w:szCs w:val="24"/>
        </w:rPr>
        <w:t>4.1.12森林资源质量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有林地的单位面积蓄积为 39.81m3/ hm2。</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按林种划分，防护林单位面积蓄积为48.40m3/ hm2；用材林为38.06m3/ hm2。按起源划分，林场林木起源均为人工林，人工林单位面积蓄积为39.81m3/ hm2。按优势树种组划分，杉木组的单位面积蓄积68.88m3/ hm2；马尾松组为42.53 m3/ hm2；国外松组为24.25m3/ hm2；桉树组为 42.58m3/ hm2；速生相思组为 91.41 m3/ hm2；其它软阔组为80.98 m3/ hm2；针叶混交林为 77.44 m3/ hm2；针阔混交林为 43.56 m3/ hm2；阔叶混交林为 64.06 m3/ hm2；其它林产化工树为 67.36 m3/ hm2；其它药用树种为 18.86 m3/ hm2。各龄组单位面积蓄积，见图 </w:t>
      </w:r>
      <w:r>
        <w:rPr>
          <w:rFonts w:hint="eastAsia"/>
          <w:sz w:val="24"/>
          <w:szCs w:val="24"/>
        </w:rPr>
        <w:t>4</w:t>
      </w:r>
      <w:r>
        <w:rPr>
          <w:sz w:val="24"/>
          <w:szCs w:val="24"/>
        </w:rPr>
        <w:t>-</w:t>
      </w:r>
      <w:r>
        <w:rPr>
          <w:rFonts w:hint="eastAsia"/>
          <w:sz w:val="24"/>
          <w:szCs w:val="24"/>
        </w:rPr>
        <w:t>1</w:t>
      </w:r>
      <w:r>
        <w:rPr>
          <w:sz w:val="24"/>
          <w:szCs w:val="24"/>
        </w:rPr>
        <w:t>。</w:t>
      </w:r>
    </w:p>
    <w:p>
      <w:pPr>
        <w:keepNext w:val="0"/>
        <w:keepLines w:val="0"/>
        <w:pageBreakBefore w:val="0"/>
        <w:kinsoku/>
        <w:wordWrap/>
        <w:overflowPunct/>
        <w:topLinePunct w:val="0"/>
        <w:autoSpaceDE/>
        <w:autoSpaceDN/>
        <w:bidi w:val="0"/>
        <w:adjustRightInd/>
        <w:snapToGrid/>
        <w:spacing w:before="62" w:line="460" w:lineRule="exact"/>
        <w:ind w:left="3351" w:firstLine="420"/>
        <w:jc w:val="left"/>
        <w:rPr>
          <w:rFonts w:ascii="PMingLiU" w:eastAsia="PMingLiU"/>
          <w:color w:val="000000" w:themeColor="text1"/>
          <w:sz w:val="24"/>
          <w:szCs w:val="24"/>
          <w14:textFill>
            <w14:solidFill>
              <w14:schemeClr w14:val="tx1"/>
            </w14:solidFill>
          </w14:textFill>
        </w:rPr>
      </w:pPr>
      <w:r>
        <w:rPr>
          <w:sz w:val="24"/>
          <w:szCs w:val="24"/>
        </w:rPr>
        <mc:AlternateContent>
          <mc:Choice Requires="wps">
            <w:drawing>
              <wp:anchor distT="0" distB="0" distL="114300" distR="114300" simplePos="0" relativeHeight="251659264" behindDoc="0" locked="0" layoutInCell="1" allowOverlap="1">
                <wp:simplePos x="0" y="0"/>
                <wp:positionH relativeFrom="page">
                  <wp:posOffset>1883410</wp:posOffset>
                </wp:positionH>
                <wp:positionV relativeFrom="paragraph">
                  <wp:posOffset>150495</wp:posOffset>
                </wp:positionV>
                <wp:extent cx="4462780" cy="3248025"/>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4462780" cy="3248025"/>
                        </a:xfrm>
                        <a:prstGeom prst="rect">
                          <a:avLst/>
                        </a:prstGeom>
                        <a:noFill/>
                        <a:ln>
                          <a:noFill/>
                        </a:ln>
                      </wps:spPr>
                      <wps:txbx>
                        <w:txbxContent>
                          <w:tbl>
                            <w:tblPr>
                              <w:tblStyle w:val="20"/>
                              <w:tblW w:w="663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1147"/>
                              <w:gridCol w:w="1147"/>
                              <w:gridCol w:w="1149"/>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11" w:hRule="atLeast"/>
                              </w:trPr>
                              <w:tc>
                                <w:tcPr>
                                  <w:tcW w:w="900" w:type="dxa"/>
                                  <w:vMerge w:val="restart"/>
                                  <w:tcBorders>
                                    <w:top w:val="nil"/>
                                    <w:left w:val="nil"/>
                                  </w:tcBorders>
                                </w:tcPr>
                                <w:p>
                                  <w:pPr>
                                    <w:pStyle w:val="27"/>
                                    <w:ind w:firstLine="480"/>
                                    <w:rPr>
                                      <w:rFonts w:ascii="Times New Roman"/>
                                      <w:sz w:val="24"/>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7" w:hRule="atLeast"/>
                              </w:trPr>
                              <w:tc>
                                <w:tcPr>
                                  <w:tcW w:w="900" w:type="dxa"/>
                                  <w:vMerge w:val="continue"/>
                                  <w:tcBorders>
                                    <w:top w:val="nil"/>
                                    <w:left w:val="nil"/>
                                  </w:tcBorders>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sz w:val="2"/>
                                      <w:szCs w:val="2"/>
                                    </w:rPr>
                                  </w:pP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幼龄林</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中龄林</w:t>
                                  </w:r>
                                </w:p>
                              </w:tc>
                              <w:tc>
                                <w:tcPr>
                                  <w:tcW w:w="1149"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近熟林</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rFonts w:ascii="Microsoft JhengHei" w:eastAsia="Microsoft JhengHei"/>
                                      <w:b/>
                                      <w:sz w:val="18"/>
                                    </w:rPr>
                                  </w:pPr>
                                  <w:r>
                                    <w:rPr>
                                      <w:rFonts w:hint="eastAsia" w:ascii="Microsoft JhengHei" w:eastAsia="Microsoft JhengHei"/>
                                      <w:b/>
                                      <w:color w:val="595958"/>
                                      <w:sz w:val="18"/>
                                    </w:rPr>
                                    <w:t>成熟林</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过熟林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900"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rFonts w:ascii="Microsoft JhengHei" w:eastAsia="Microsoft JhengHei"/>
                                      <w:b/>
                                      <w:sz w:val="18"/>
                                    </w:rPr>
                                  </w:pPr>
                                  <w:r>
                                    <w:rPr>
                                      <w:rFonts w:hint="eastAsia" w:ascii="Microsoft JhengHei" w:eastAsia="Microsoft JhengHei"/>
                                      <w:b/>
                                      <w:color w:val="595958"/>
                                      <w:sz w:val="18"/>
                                    </w:rPr>
                                    <w:t>龄组</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19.1</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54.27</w:t>
                                  </w:r>
                                </w:p>
                              </w:tc>
                              <w:tc>
                                <w:tcPr>
                                  <w:tcW w:w="1149"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66.18</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rFonts w:ascii="Microsoft JhengHei"/>
                                      <w:b/>
                                      <w:sz w:val="18"/>
                                    </w:rPr>
                                  </w:pPr>
                                  <w:r>
                                    <w:rPr>
                                      <w:rFonts w:ascii="Microsoft JhengHei"/>
                                      <w:b/>
                                      <w:color w:val="595958"/>
                                      <w:sz w:val="18"/>
                                    </w:rPr>
                                    <w:t>53.26</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34.84</w:t>
                                  </w:r>
                                </w:p>
                              </w:tc>
                            </w:tr>
                          </w:tbl>
                          <w:p>
                            <w:pPr>
                              <w:pStyle w:val="13"/>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pPr>
                          </w:p>
                        </w:txbxContent>
                      </wps:txbx>
                      <wps:bodyPr lIns="0" tIns="0" rIns="0" bIns="0" upright="1"/>
                    </wps:wsp>
                  </a:graphicData>
                </a:graphic>
              </wp:anchor>
            </w:drawing>
          </mc:Choice>
          <mc:Fallback>
            <w:pict>
              <v:shape id="_x0000_s1026" o:spid="_x0000_s1026" o:spt="202" type="#_x0000_t202" style="position:absolute;left:0pt;margin-left:148.3pt;margin-top:11.85pt;height:255.75pt;width:351.4pt;mso-position-horizontal-relative:page;z-index:251659264;mso-width-relative:page;mso-height-relative:page;" filled="f" stroked="f" coordsize="21600,21600" o:gfxdata="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Uwhmj2gAAAAoBAAAPAAAA&#10;AAAAAAEAIAAAACIAAABkcnMvZG93bnJldi54bWxQSwECFAAUAAAACACHTuJAQeGFKqEBAAAnAwAA&#10;DgAAAAAAAAABACAAAAApAQAAZHJzL2Uyb0RvYy54bWxQSwUGAAAAAAYABgBZAQAAPAUAAAAA&#10;">
                <v:fill on="f" focussize="0,0"/>
                <v:stroke on="f"/>
                <v:imagedata o:title=""/>
                <o:lock v:ext="edit" aspectratio="f"/>
                <v:textbox inset="0mm,0mm,0mm,0mm">
                  <w:txbxContent>
                    <w:tbl>
                      <w:tblPr>
                        <w:tblStyle w:val="20"/>
                        <w:tblW w:w="663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1147"/>
                        <w:gridCol w:w="1147"/>
                        <w:gridCol w:w="1149"/>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restart"/>
                            <w:tcBorders>
                              <w:top w:val="nil"/>
                              <w:left w:val="nil"/>
                            </w:tcBorders>
                          </w:tcPr>
                          <w:p>
                            <w:pPr>
                              <w:pStyle w:val="27"/>
                              <w:ind w:firstLine="480"/>
                              <w:rPr>
                                <w:rFonts w:ascii="Times New Roman"/>
                                <w:sz w:val="24"/>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bottom w:val="single" w:color="DADADA" w:sz="6"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00" w:type="dxa"/>
                            <w:vMerge w:val="continue"/>
                            <w:tcBorders>
                              <w:top w:val="nil"/>
                              <w:left w:val="nil"/>
                            </w:tcBorders>
                          </w:tcPr>
                          <w:p>
                            <w:pPr>
                              <w:ind w:firstLine="40"/>
                              <w:rPr>
                                <w:sz w:val="2"/>
                                <w:szCs w:val="2"/>
                              </w:rPr>
                            </w:pPr>
                          </w:p>
                        </w:tc>
                        <w:tc>
                          <w:tcPr>
                            <w:tcW w:w="5737" w:type="dxa"/>
                            <w:gridSpan w:val="5"/>
                            <w:tcBorders>
                              <w:top w:val="single" w:color="DADADA" w:sz="6" w:space="0"/>
                              <w:left w:val="single" w:color="000000" w:sz="4" w:space="0"/>
                              <w:right w:val="nil"/>
                            </w:tcBorders>
                          </w:tcPr>
                          <w:p>
                            <w:pPr>
                              <w:pStyle w:val="27"/>
                              <w:ind w:firstLine="440"/>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7" w:hRule="atLeast"/>
                        </w:trPr>
                        <w:tc>
                          <w:tcPr>
                            <w:tcW w:w="900" w:type="dxa"/>
                            <w:vMerge w:val="continue"/>
                            <w:tcBorders>
                              <w:top w:val="nil"/>
                              <w:left w:val="nil"/>
                            </w:tcBorders>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sz w:val="2"/>
                                <w:szCs w:val="2"/>
                              </w:rPr>
                            </w:pP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幼龄林</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中龄林</w:t>
                            </w:r>
                          </w:p>
                        </w:tc>
                        <w:tc>
                          <w:tcPr>
                            <w:tcW w:w="1149"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近熟林</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rFonts w:ascii="Microsoft JhengHei" w:eastAsia="Microsoft JhengHei"/>
                                <w:b/>
                                <w:sz w:val="18"/>
                              </w:rPr>
                            </w:pPr>
                            <w:r>
                              <w:rPr>
                                <w:rFonts w:hint="eastAsia" w:ascii="Microsoft JhengHei" w:eastAsia="Microsoft JhengHei"/>
                                <w:b/>
                                <w:color w:val="595958"/>
                                <w:sz w:val="18"/>
                              </w:rPr>
                              <w:t>成熟林</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eastAsia="Microsoft JhengHei"/>
                                <w:b/>
                                <w:sz w:val="18"/>
                              </w:rPr>
                            </w:pPr>
                            <w:r>
                              <w:rPr>
                                <w:rFonts w:hint="eastAsia" w:ascii="Microsoft JhengHei" w:eastAsia="Microsoft JhengHei"/>
                                <w:b/>
                                <w:color w:val="595958"/>
                                <w:sz w:val="18"/>
                              </w:rPr>
                              <w:t>过熟林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900"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rFonts w:ascii="Microsoft JhengHei" w:eastAsia="Microsoft JhengHei"/>
                                <w:b/>
                                <w:sz w:val="18"/>
                              </w:rPr>
                            </w:pPr>
                            <w:r>
                              <w:rPr>
                                <w:rFonts w:hint="eastAsia" w:ascii="Microsoft JhengHei" w:eastAsia="Microsoft JhengHei"/>
                                <w:b/>
                                <w:color w:val="595958"/>
                                <w:sz w:val="18"/>
                              </w:rPr>
                              <w:t>龄组</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19.1</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54.27</w:t>
                            </w:r>
                          </w:p>
                        </w:tc>
                        <w:tc>
                          <w:tcPr>
                            <w:tcW w:w="1149"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66.18</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rPr>
                                <w:rFonts w:ascii="Microsoft JhengHei"/>
                                <w:b/>
                                <w:sz w:val="18"/>
                              </w:rPr>
                            </w:pPr>
                            <w:r>
                              <w:rPr>
                                <w:rFonts w:ascii="Microsoft JhengHei"/>
                                <w:b/>
                                <w:color w:val="595958"/>
                                <w:sz w:val="18"/>
                              </w:rPr>
                              <w:t>53.26</w:t>
                            </w:r>
                          </w:p>
                        </w:tc>
                        <w:tc>
                          <w:tcPr>
                            <w:tcW w:w="1147" w:type="dxa"/>
                          </w:tcPr>
                          <w:p>
                            <w:pPr>
                              <w:pStyle w:val="27"/>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bottom"/>
                              <w:rPr>
                                <w:rFonts w:ascii="Microsoft JhengHei"/>
                                <w:b/>
                                <w:sz w:val="18"/>
                              </w:rPr>
                            </w:pPr>
                            <w:r>
                              <w:rPr>
                                <w:rFonts w:ascii="Microsoft JhengHei"/>
                                <w:b/>
                                <w:color w:val="595958"/>
                                <w:sz w:val="18"/>
                              </w:rPr>
                              <w:t>34.84</w:t>
                            </w:r>
                          </w:p>
                        </w:tc>
                      </w:tr>
                    </w:tbl>
                    <w:p>
                      <w:pPr>
                        <w:pStyle w:val="13"/>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bottom"/>
                      </w:pPr>
                    </w:p>
                  </w:txbxContent>
                </v:textbox>
              </v:shape>
            </w:pict>
          </mc:Fallback>
        </mc:AlternateContent>
      </w:r>
      <w:r>
        <w:rPr>
          <w:rFonts w:hint="eastAsia" w:ascii="PMingLiU" w:eastAsia="PMingLiU"/>
          <w:color w:val="000000" w:themeColor="text1"/>
          <w:sz w:val="24"/>
          <w:szCs w:val="24"/>
          <w14:textFill>
            <w14:solidFill>
              <w14:schemeClr w14:val="tx1"/>
            </w14:solidFill>
          </w14:textFill>
        </w:rPr>
        <w:t>图</w:t>
      </w:r>
      <w:r>
        <w:rPr>
          <w:rFonts w:hint="eastAsia" w:ascii="PMingLiU"/>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-1</w:t>
      </w:r>
      <w:r>
        <w:rPr>
          <w:color w:val="000000" w:themeColor="text1"/>
          <w:spacing w:val="-42"/>
          <w:sz w:val="24"/>
          <w:szCs w:val="24"/>
          <w14:textFill>
            <w14:solidFill>
              <w14:schemeClr w14:val="tx1"/>
            </w14:solidFill>
          </w14:textFill>
        </w:rPr>
        <w:t xml:space="preserve"> </w:t>
      </w:r>
      <w:r>
        <w:rPr>
          <w:rFonts w:hint="eastAsia" w:ascii="PMingLiU" w:eastAsia="PMingLiU"/>
          <w:color w:val="000000" w:themeColor="text1"/>
          <w:sz w:val="24"/>
          <w:szCs w:val="24"/>
          <w14:textFill>
            <w14:solidFill>
              <w14:schemeClr w14:val="tx1"/>
            </w14:solidFill>
          </w14:textFill>
        </w:rPr>
        <w:t>各龄组单位面积蓄积变化曲线图</w:t>
      </w:r>
    </w:p>
    <w:p>
      <w:pPr>
        <w:keepNext w:val="0"/>
        <w:keepLines w:val="0"/>
        <w:pageBreakBefore w:val="0"/>
        <w:kinsoku/>
        <w:wordWrap/>
        <w:overflowPunct/>
        <w:topLinePunct w:val="0"/>
        <w:autoSpaceDE/>
        <w:autoSpaceDN/>
        <w:bidi w:val="0"/>
        <w:adjustRightInd/>
        <w:snapToGrid/>
        <w:spacing w:before="51" w:line="460" w:lineRule="exact"/>
        <w:ind w:left="1980" w:firstLine="560"/>
        <w:jc w:val="left"/>
        <w:rPr>
          <w:sz w:val="24"/>
          <w:szCs w:val="24"/>
        </w:rPr>
      </w:pPr>
      <w:r>
        <w:rPr>
          <w:color w:val="595958"/>
          <w:w w:val="105"/>
          <w:sz w:val="24"/>
          <w:szCs w:val="24"/>
        </w:rPr>
        <w:t>70</w:t>
      </w:r>
    </w:p>
    <w:p>
      <w:pPr>
        <w:keepNext w:val="0"/>
        <w:keepLines w:val="0"/>
        <w:pageBreakBefore w:val="0"/>
        <w:kinsoku/>
        <w:wordWrap/>
        <w:overflowPunct/>
        <w:topLinePunct w:val="0"/>
        <w:autoSpaceDE/>
        <w:autoSpaceDN/>
        <w:bidi w:val="0"/>
        <w:adjustRightInd/>
        <w:snapToGrid/>
        <w:spacing w:before="95" w:line="460" w:lineRule="exact"/>
        <w:ind w:left="1980" w:firstLine="560"/>
        <w:jc w:val="left"/>
        <w:rPr>
          <w:sz w:val="24"/>
          <w:szCs w:val="24"/>
        </w:rPr>
      </w:pPr>
      <w:r>
        <w:rPr>
          <w:sz w:val="24"/>
          <w:szCs w:val="24"/>
        </w:rPr>
        <mc:AlternateContent>
          <mc:Choice Requires="wpg">
            <w:drawing>
              <wp:anchor distT="0" distB="0" distL="114300" distR="114300" simplePos="0" relativeHeight="251660288" behindDoc="0" locked="0" layoutInCell="1" allowOverlap="1">
                <wp:simplePos x="0" y="0"/>
                <wp:positionH relativeFrom="page">
                  <wp:posOffset>2921635</wp:posOffset>
                </wp:positionH>
                <wp:positionV relativeFrom="paragraph">
                  <wp:posOffset>41275</wp:posOffset>
                </wp:positionV>
                <wp:extent cx="2993390" cy="1051560"/>
                <wp:effectExtent l="0" t="0" r="16510" b="15240"/>
                <wp:wrapNone/>
                <wp:docPr id="79" name="组合 79"/>
                <wp:cNvGraphicFramePr/>
                <a:graphic xmlns:a="http://schemas.openxmlformats.org/drawingml/2006/main">
                  <a:graphicData uri="http://schemas.microsoft.com/office/word/2010/wordprocessingGroup">
                    <wpg:wgp>
                      <wpg:cNvGrpSpPr/>
                      <wpg:grpSpPr>
                        <a:xfrm>
                          <a:off x="0" y="0"/>
                          <a:ext cx="2993390" cy="1051560"/>
                          <a:chOff x="4385" y="244"/>
                          <a:chExt cx="4714" cy="1656"/>
                        </a:xfrm>
                      </wpg:grpSpPr>
                      <wps:wsp>
                        <wps:cNvPr id="77" name="任意多边形 77"/>
                        <wps:cNvSpPr/>
                        <wps:spPr>
                          <a:xfrm>
                            <a:off x="4447" y="305"/>
                            <a:ext cx="4592" cy="1539"/>
                          </a:xfrm>
                          <a:custGeom>
                            <a:avLst/>
                            <a:gdLst/>
                            <a:ahLst/>
                            <a:cxnLst/>
                            <a:rect l="0" t="0" r="0" b="0"/>
                            <a:pathLst>
                              <a:path w="4592" h="1539">
                                <a:moveTo>
                                  <a:pt x="0" y="1539"/>
                                </a:moveTo>
                                <a:lnTo>
                                  <a:pt x="1147" y="389"/>
                                </a:lnTo>
                                <a:lnTo>
                                  <a:pt x="2297" y="0"/>
                                </a:lnTo>
                                <a:lnTo>
                                  <a:pt x="3444" y="423"/>
                                </a:lnTo>
                                <a:lnTo>
                                  <a:pt x="4591" y="1025"/>
                                </a:lnTo>
                              </a:path>
                            </a:pathLst>
                          </a:custGeom>
                          <a:noFill/>
                          <a:ln w="12192" cap="flat" cmpd="sng">
                            <a:solidFill>
                              <a:srgbClr val="000000"/>
                            </a:solidFill>
                            <a:prstDash val="solid"/>
                            <a:headEnd type="none" w="med" len="med"/>
                            <a:tailEnd type="none" w="med" len="med"/>
                          </a:ln>
                        </wps:spPr>
                        <wps:bodyPr upright="1"/>
                      </wps:wsp>
                      <wps:wsp>
                        <wps:cNvPr id="78" name="任意多边形 78"/>
                        <wps:cNvSpPr/>
                        <wps:spPr>
                          <a:xfrm>
                            <a:off x="4385" y="244"/>
                            <a:ext cx="4714" cy="1656"/>
                          </a:xfrm>
                          <a:custGeom>
                            <a:avLst/>
                            <a:gdLst/>
                            <a:ahLst/>
                            <a:cxnLst/>
                            <a:rect l="0" t="0" r="0" b="0"/>
                            <a:pathLst>
                              <a:path w="4714" h="1656">
                                <a:moveTo>
                                  <a:pt x="120" y="1596"/>
                                </a:moveTo>
                                <a:lnTo>
                                  <a:pt x="60" y="1536"/>
                                </a:lnTo>
                                <a:lnTo>
                                  <a:pt x="0" y="1596"/>
                                </a:lnTo>
                                <a:lnTo>
                                  <a:pt x="60" y="1656"/>
                                </a:lnTo>
                                <a:lnTo>
                                  <a:pt x="120" y="1596"/>
                                </a:lnTo>
                                <a:close/>
                                <a:moveTo>
                                  <a:pt x="1270" y="449"/>
                                </a:moveTo>
                                <a:lnTo>
                                  <a:pt x="1210" y="389"/>
                                </a:lnTo>
                                <a:lnTo>
                                  <a:pt x="1150" y="449"/>
                                </a:lnTo>
                                <a:lnTo>
                                  <a:pt x="1210" y="509"/>
                                </a:lnTo>
                                <a:lnTo>
                                  <a:pt x="1270" y="449"/>
                                </a:lnTo>
                                <a:close/>
                                <a:moveTo>
                                  <a:pt x="2417" y="60"/>
                                </a:moveTo>
                                <a:lnTo>
                                  <a:pt x="2357" y="0"/>
                                </a:lnTo>
                                <a:lnTo>
                                  <a:pt x="2297" y="60"/>
                                </a:lnTo>
                                <a:lnTo>
                                  <a:pt x="2357" y="120"/>
                                </a:lnTo>
                                <a:lnTo>
                                  <a:pt x="2417" y="60"/>
                                </a:lnTo>
                                <a:close/>
                                <a:moveTo>
                                  <a:pt x="3564" y="480"/>
                                </a:moveTo>
                                <a:lnTo>
                                  <a:pt x="3504" y="420"/>
                                </a:lnTo>
                                <a:lnTo>
                                  <a:pt x="3444" y="480"/>
                                </a:lnTo>
                                <a:lnTo>
                                  <a:pt x="3504" y="540"/>
                                </a:lnTo>
                                <a:lnTo>
                                  <a:pt x="3564" y="480"/>
                                </a:lnTo>
                                <a:close/>
                                <a:moveTo>
                                  <a:pt x="4714" y="1083"/>
                                </a:moveTo>
                                <a:lnTo>
                                  <a:pt x="4654" y="1023"/>
                                </a:lnTo>
                                <a:lnTo>
                                  <a:pt x="4594" y="1083"/>
                                </a:lnTo>
                                <a:lnTo>
                                  <a:pt x="4654" y="1143"/>
                                </a:lnTo>
                                <a:lnTo>
                                  <a:pt x="4714" y="1083"/>
                                </a:lnTo>
                                <a:close/>
                              </a:path>
                            </a:pathLst>
                          </a:custGeom>
                          <a:solidFill>
                            <a:srgbClr val="000000"/>
                          </a:solidFill>
                          <a:ln>
                            <a:noFill/>
                          </a:ln>
                        </wps:spPr>
                        <wps:bodyPr upright="1"/>
                      </wps:wsp>
                    </wpg:wgp>
                  </a:graphicData>
                </a:graphic>
              </wp:anchor>
            </w:drawing>
          </mc:Choice>
          <mc:Fallback>
            <w:pict>
              <v:group id="_x0000_s1026" o:spid="_x0000_s1026" o:spt="203" style="position:absolute;left:0pt;margin-left:230.05pt;margin-top:3.25pt;height:82.8pt;width:235.7pt;mso-position-horizontal-relative:page;z-index:251660288;mso-width-relative:page;mso-height-relative:page;" coordorigin="4385,244" coordsize="4714,1656" o:gfxdata="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">
                <o:lock v:ext="edit" aspectratio="f"/>
                <v:shape id="_x0000_s1026" o:spid="_x0000_s1026" o:spt="100" style="position:absolute;left:4447;top:305;height:1539;width:4592;" filled="f" stroked="t" coordsize="4592,1539" o:gfxdata="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esu/&#10;AAAA2wAAAA8AAAAAAAAAAQAgAAAAIgAAAGRycy9kb3ducmV2LnhtbFBLAQIUABQAAAAIAIdO4kAz&#10;LwWeOwAAADkAAAAQAAAAAAAAAAEAIAAAAA4BAABkcnMvc2hhcGV4bWwueG1sUEsFBgAAAAAGAAYA&#10;WwEAALgDAAAAAA==&#10;" path="m0,1539l1147,389,2297,0,3444,423,4591,1025e">
                  <v:fill on="f" focussize="0,0"/>
                  <v:stroke weight="0.96pt" color="#000000" joinstyle="round"/>
                  <v:imagedata o:title=""/>
                  <o:lock v:ext="edit" aspectratio="f"/>
                </v:shape>
                <v:shape id="_x0000_s1026" o:spid="_x0000_s1026" o:spt="100" style="position:absolute;left:4385;top:244;height:1656;width:4714;" fillcolor="#000000" filled="t" stroked="f" coordsize="4714,1656" o:gfxdata="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YtJUtwAAANsAAAAP&#10;AAAAAAAAAAEAIAAAACIAAABkcnMvZG93bnJldi54bWxQSwECFAAUAAAACACHTuJAMy8FnjsAAAA5&#10;AAAAEAAAAAAAAAABACAAAAAGAQAAZHJzL3NoYXBleG1sLnhtbFBLBQYAAAAABgAGAFsBAACwAwAA&#10;AAA=&#10;" path="m120,1596l60,1536,0,1596,60,1656,120,1596xm1270,449l1210,389,1150,449,1210,509,1270,449xm2417,60l2357,0,2297,60,2357,120,2417,60xm3564,480l3504,420,3444,480,3504,540,3564,480xm4714,1083l4654,1023,4594,1083,4654,1143,4714,1083xe">
                  <v:fill on="t" focussize="0,0"/>
                  <v:stroke on="f"/>
                  <v:imagedata o:title=""/>
                  <o:lock v:ext="edit" aspectratio="f"/>
                </v:shape>
              </v:group>
            </w:pict>
          </mc:Fallback>
        </mc:AlternateContent>
      </w:r>
      <w:r>
        <w:rPr>
          <w:sz w:val="24"/>
          <w:szCs w:val="24"/>
        </w:rPr>
        <mc:AlternateContent>
          <mc:Choice Requires="wps">
            <w:drawing>
              <wp:anchor distT="0" distB="0" distL="114300" distR="114300" simplePos="0" relativeHeight="251661312" behindDoc="0" locked="0" layoutInCell="1" allowOverlap="1">
                <wp:simplePos x="0" y="0"/>
                <wp:positionH relativeFrom="page">
                  <wp:posOffset>1998980</wp:posOffset>
                </wp:positionH>
                <wp:positionV relativeFrom="paragraph">
                  <wp:posOffset>158115</wp:posOffset>
                </wp:positionV>
                <wp:extent cx="162560" cy="1268095"/>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62560" cy="1268095"/>
                        </a:xfrm>
                        <a:prstGeom prst="rect">
                          <a:avLst/>
                        </a:prstGeom>
                        <a:noFill/>
                        <a:ln>
                          <a:noFill/>
                        </a:ln>
                      </wps:spPr>
                      <wps:txbx>
                        <w:txbxContent>
                          <w:p>
                            <w:pPr>
                              <w:spacing w:line="255" w:lineRule="exact"/>
                              <w:ind w:left="20" w:firstLine="532"/>
                              <w:jc w:val="left"/>
                              <w:rPr>
                                <w:rFonts w:ascii="Microsoft JhengHei" w:eastAsia="Microsoft JhengHei"/>
                                <w:b/>
                                <w:sz w:val="13"/>
                              </w:rPr>
                            </w:pPr>
                            <w:r>
                              <w:rPr>
                                <w:rFonts w:hint="eastAsia" w:ascii="Microsoft JhengHei" w:eastAsia="Microsoft JhengHei"/>
                                <w:b/>
                                <w:color w:val="595958"/>
                                <w:w w:val="95"/>
                              </w:rPr>
                              <w:t>单位面积蓄积m</w:t>
                            </w:r>
                            <w:r>
                              <w:rPr>
                                <w:rFonts w:hint="eastAsia" w:ascii="Microsoft JhengHei" w:eastAsia="Microsoft JhengHei"/>
                                <w:b/>
                                <w:color w:val="595958"/>
                                <w:w w:val="95"/>
                                <w:position w:val="6"/>
                                <w:sz w:val="13"/>
                              </w:rPr>
                              <w:t>3</w:t>
                            </w:r>
                            <w:r>
                              <w:rPr>
                                <w:rFonts w:hint="eastAsia" w:ascii="Microsoft JhengHei" w:eastAsia="Microsoft JhengHei"/>
                                <w:b/>
                                <w:color w:val="595958"/>
                                <w:w w:val="95"/>
                              </w:rPr>
                              <w:t>/</w:t>
                            </w:r>
                            <w:r>
                              <w:rPr>
                                <w:rFonts w:hint="eastAsia" w:ascii="Microsoft JhengHei" w:eastAsia="Microsoft JhengHei"/>
                                <w:b/>
                                <w:color w:val="595958"/>
                                <w:spacing w:val="53"/>
                              </w:rPr>
                              <w:t xml:space="preserve"> </w:t>
                            </w:r>
                            <w:r>
                              <w:rPr>
                                <w:rFonts w:hint="eastAsia" w:ascii="Microsoft JhengHei" w:eastAsia="Microsoft JhengHei"/>
                                <w:b/>
                                <w:color w:val="595958"/>
                                <w:w w:val="95"/>
                              </w:rPr>
                              <w:t>hm</w:t>
                            </w:r>
                            <w:r>
                              <w:rPr>
                                <w:rFonts w:hint="eastAsia" w:ascii="Microsoft JhengHei" w:eastAsia="Microsoft JhengHei"/>
                                <w:b/>
                                <w:color w:val="595958"/>
                                <w:w w:val="95"/>
                                <w:position w:val="6"/>
                                <w:sz w:val="13"/>
                              </w:rPr>
                              <w:t>2</w:t>
                            </w:r>
                          </w:p>
                        </w:txbxContent>
                      </wps:txbx>
                      <wps:bodyPr vert="vert270" lIns="0" tIns="0" rIns="0" bIns="0" upright="1"/>
                    </wps:wsp>
                  </a:graphicData>
                </a:graphic>
              </wp:anchor>
            </w:drawing>
          </mc:Choice>
          <mc:Fallback>
            <w:pict>
              <v:shape id="_x0000_s1026" o:spid="_x0000_s1026" o:spt="202" type="#_x0000_t202" style="position:absolute;left:0pt;margin-left:157.4pt;margin-top:12.45pt;height:99.85pt;width:12.8pt;mso-position-horizontal-relative:page;z-index:251661312;mso-width-relative:page;mso-height-relative:page;" filled="f" stroked="f" coordsize="21600,21600" o:gfxdata="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lkTf9cAAAAKAQAA&#10;DwAAAAAAAAABACAAAAAiAAAAZHJzL2Rvd25yZXYueG1sUEsBAhQAFAAAAAgAh07iQMX2zhWoAQAA&#10;NQMAAA4AAAAAAAAAAQAgAAAAJgEAAGRycy9lMm9Eb2MueG1sUEsFBgAAAAAGAAYAWQEAAEAFAAAA&#10;AA==&#10;">
                <v:fill on="f" focussize="0,0"/>
                <v:stroke on="f"/>
                <v:imagedata o:title=""/>
                <o:lock v:ext="edit" aspectratio="f"/>
                <v:textbox inset="0mm,0mm,0mm,0mm" style="layout-flow:vertical;mso-layout-flow-alt:bottom-to-top;">
                  <w:txbxContent>
                    <w:p>
                      <w:pPr>
                        <w:spacing w:line="255" w:lineRule="exact"/>
                        <w:ind w:left="20" w:firstLine="532"/>
                        <w:jc w:val="left"/>
                        <w:rPr>
                          <w:rFonts w:ascii="Microsoft JhengHei" w:eastAsia="Microsoft JhengHei"/>
                          <w:b/>
                          <w:sz w:val="13"/>
                        </w:rPr>
                      </w:pPr>
                      <w:r>
                        <w:rPr>
                          <w:rFonts w:hint="eastAsia" w:ascii="Microsoft JhengHei" w:eastAsia="Microsoft JhengHei"/>
                          <w:b/>
                          <w:color w:val="595958"/>
                          <w:w w:val="95"/>
                        </w:rPr>
                        <w:t>单位面积蓄积m</w:t>
                      </w:r>
                      <w:r>
                        <w:rPr>
                          <w:rFonts w:hint="eastAsia" w:ascii="Microsoft JhengHei" w:eastAsia="Microsoft JhengHei"/>
                          <w:b/>
                          <w:color w:val="595958"/>
                          <w:w w:val="95"/>
                          <w:position w:val="6"/>
                          <w:sz w:val="13"/>
                        </w:rPr>
                        <w:t>3</w:t>
                      </w:r>
                      <w:r>
                        <w:rPr>
                          <w:rFonts w:hint="eastAsia" w:ascii="Microsoft JhengHei" w:eastAsia="Microsoft JhengHei"/>
                          <w:b/>
                          <w:color w:val="595958"/>
                          <w:w w:val="95"/>
                        </w:rPr>
                        <w:t>/</w:t>
                      </w:r>
                      <w:r>
                        <w:rPr>
                          <w:rFonts w:hint="eastAsia" w:ascii="Microsoft JhengHei" w:eastAsia="Microsoft JhengHei"/>
                          <w:b/>
                          <w:color w:val="595958"/>
                          <w:spacing w:val="53"/>
                        </w:rPr>
                        <w:t xml:space="preserve"> </w:t>
                      </w:r>
                      <w:r>
                        <w:rPr>
                          <w:rFonts w:hint="eastAsia" w:ascii="Microsoft JhengHei" w:eastAsia="Microsoft JhengHei"/>
                          <w:b/>
                          <w:color w:val="595958"/>
                          <w:w w:val="95"/>
                        </w:rPr>
                        <w:t>hm</w:t>
                      </w:r>
                      <w:r>
                        <w:rPr>
                          <w:rFonts w:hint="eastAsia" w:ascii="Microsoft JhengHei" w:eastAsia="Microsoft JhengHei"/>
                          <w:b/>
                          <w:color w:val="595958"/>
                          <w:w w:val="95"/>
                          <w:position w:val="6"/>
                          <w:sz w:val="13"/>
                        </w:rPr>
                        <w:t>2</w:t>
                      </w:r>
                    </w:p>
                  </w:txbxContent>
                </v:textbox>
              </v:shape>
            </w:pict>
          </mc:Fallback>
        </mc:AlternateContent>
      </w:r>
      <w:r>
        <w:rPr>
          <w:color w:val="595958"/>
          <w:w w:val="105"/>
          <w:sz w:val="24"/>
          <w:szCs w:val="24"/>
        </w:rPr>
        <w:t>60</w:t>
      </w:r>
    </w:p>
    <w:p>
      <w:pPr>
        <w:keepNext w:val="0"/>
        <w:keepLines w:val="0"/>
        <w:pageBreakBefore w:val="0"/>
        <w:kinsoku/>
        <w:wordWrap/>
        <w:overflowPunct/>
        <w:topLinePunct w:val="0"/>
        <w:autoSpaceDE/>
        <w:autoSpaceDN/>
        <w:bidi w:val="0"/>
        <w:adjustRightInd/>
        <w:snapToGrid/>
        <w:spacing w:before="96" w:line="460" w:lineRule="exact"/>
        <w:ind w:left="1980" w:firstLine="377"/>
        <w:jc w:val="left"/>
        <w:rPr>
          <w:sz w:val="24"/>
          <w:szCs w:val="24"/>
        </w:rPr>
      </w:pPr>
      <w:r>
        <w:rPr>
          <w:color w:val="595958"/>
          <w:w w:val="105"/>
          <w:sz w:val="24"/>
          <w:szCs w:val="24"/>
        </w:rPr>
        <w:t>50</w:t>
      </w:r>
    </w:p>
    <w:p>
      <w:pPr>
        <w:keepNext w:val="0"/>
        <w:keepLines w:val="0"/>
        <w:pageBreakBefore w:val="0"/>
        <w:kinsoku/>
        <w:wordWrap/>
        <w:overflowPunct/>
        <w:topLinePunct w:val="0"/>
        <w:autoSpaceDE/>
        <w:autoSpaceDN/>
        <w:bidi w:val="0"/>
        <w:adjustRightInd/>
        <w:snapToGrid/>
        <w:spacing w:before="96" w:line="460" w:lineRule="exact"/>
        <w:ind w:left="1980" w:firstLine="377"/>
        <w:jc w:val="left"/>
        <w:rPr>
          <w:sz w:val="24"/>
          <w:szCs w:val="24"/>
        </w:rPr>
      </w:pPr>
      <w:r>
        <w:rPr>
          <w:color w:val="595958"/>
          <w:w w:val="105"/>
          <w:sz w:val="24"/>
          <w:szCs w:val="24"/>
        </w:rPr>
        <w:t>40</w:t>
      </w:r>
    </w:p>
    <w:p>
      <w:pPr>
        <w:keepNext w:val="0"/>
        <w:keepLines w:val="0"/>
        <w:pageBreakBefore w:val="0"/>
        <w:kinsoku/>
        <w:wordWrap/>
        <w:overflowPunct/>
        <w:topLinePunct w:val="0"/>
        <w:autoSpaceDE/>
        <w:autoSpaceDN/>
        <w:bidi w:val="0"/>
        <w:adjustRightInd/>
        <w:snapToGrid/>
        <w:spacing w:before="96" w:line="460" w:lineRule="exact"/>
        <w:ind w:left="1980" w:firstLine="377"/>
        <w:jc w:val="left"/>
        <w:rPr>
          <w:sz w:val="24"/>
          <w:szCs w:val="24"/>
        </w:rPr>
      </w:pPr>
      <w:r>
        <w:rPr>
          <w:color w:val="595958"/>
          <w:w w:val="105"/>
          <w:sz w:val="24"/>
          <w:szCs w:val="24"/>
        </w:rPr>
        <w:t>30</w:t>
      </w:r>
    </w:p>
    <w:p>
      <w:pPr>
        <w:keepNext w:val="0"/>
        <w:keepLines w:val="0"/>
        <w:pageBreakBefore w:val="0"/>
        <w:kinsoku/>
        <w:wordWrap/>
        <w:overflowPunct/>
        <w:topLinePunct w:val="0"/>
        <w:autoSpaceDE/>
        <w:autoSpaceDN/>
        <w:bidi w:val="0"/>
        <w:adjustRightInd/>
        <w:snapToGrid/>
        <w:spacing w:before="96" w:line="460" w:lineRule="exact"/>
        <w:ind w:left="1980" w:firstLine="377"/>
        <w:jc w:val="left"/>
        <w:rPr>
          <w:sz w:val="24"/>
          <w:szCs w:val="24"/>
        </w:rPr>
      </w:pPr>
      <w:r>
        <w:rPr>
          <w:color w:val="595958"/>
          <w:w w:val="105"/>
          <w:sz w:val="24"/>
          <w:szCs w:val="24"/>
        </w:rPr>
        <w:t>20</w:t>
      </w:r>
    </w:p>
    <w:p>
      <w:pPr>
        <w:keepNext w:val="0"/>
        <w:keepLines w:val="0"/>
        <w:pageBreakBefore w:val="0"/>
        <w:kinsoku/>
        <w:wordWrap/>
        <w:overflowPunct/>
        <w:topLinePunct w:val="0"/>
        <w:autoSpaceDE/>
        <w:autoSpaceDN/>
        <w:bidi w:val="0"/>
        <w:adjustRightInd/>
        <w:snapToGrid/>
        <w:spacing w:before="96" w:line="460" w:lineRule="exact"/>
        <w:ind w:left="1980" w:firstLine="377"/>
        <w:jc w:val="left"/>
        <w:rPr>
          <w:sz w:val="24"/>
          <w:szCs w:val="24"/>
        </w:rPr>
      </w:pPr>
      <w:r>
        <w:rPr>
          <w:color w:val="595958"/>
          <w:w w:val="105"/>
          <w:sz w:val="24"/>
          <w:szCs w:val="24"/>
        </w:rPr>
        <w:t>10</w:t>
      </w:r>
    </w:p>
    <w:p>
      <w:pPr>
        <w:keepNext w:val="0"/>
        <w:keepLines w:val="0"/>
        <w:pageBreakBefore w:val="0"/>
        <w:kinsoku/>
        <w:wordWrap/>
        <w:overflowPunct/>
        <w:topLinePunct w:val="0"/>
        <w:autoSpaceDE/>
        <w:autoSpaceDN/>
        <w:bidi w:val="0"/>
        <w:adjustRightInd/>
        <w:snapToGrid/>
        <w:spacing w:before="96" w:line="460" w:lineRule="exact"/>
        <w:ind w:left="2075" w:firstLine="377"/>
        <w:jc w:val="left"/>
        <w:rPr>
          <w:sz w:val="24"/>
          <w:szCs w:val="24"/>
        </w:rPr>
      </w:pPr>
      <w:r>
        <w:rPr>
          <w:color w:val="595958"/>
          <w:w w:val="105"/>
          <w:sz w:val="24"/>
          <w:szCs w:val="24"/>
        </w:rPr>
        <w:t>0</w:t>
      </w:r>
    </w:p>
    <w:p>
      <w:pPr>
        <w:pStyle w:val="13"/>
        <w:keepNext w:val="0"/>
        <w:keepLines w:val="0"/>
        <w:pageBreakBefore w:val="0"/>
        <w:kinsoku/>
        <w:wordWrap/>
        <w:overflowPunct/>
        <w:topLinePunct w:val="0"/>
        <w:autoSpaceDE/>
        <w:autoSpaceDN/>
        <w:bidi w:val="0"/>
        <w:adjustRightInd/>
        <w:snapToGrid/>
        <w:spacing w:before="8" w:line="460" w:lineRule="exact"/>
        <w:ind w:firstLine="560"/>
        <w:rPr>
          <w:sz w:val="24"/>
          <w:szCs w:val="24"/>
        </w:rPr>
        <w:sectPr>
          <w:pgSz w:w="11910" w:h="16840"/>
          <w:pgMar w:top="1360" w:right="1540" w:bottom="1280" w:left="1560" w:header="0" w:footer="1087" w:gutter="0"/>
          <w:pgNumType w:chapStyle="1"/>
          <w:cols w:space="720" w:num="1"/>
        </w:sectPr>
      </w:pPr>
      <w:r>
        <w:rPr>
          <w:sz w:val="24"/>
          <w:szCs w:val="24"/>
        </w:rPr>
        <mc:AlternateContent>
          <mc:Choice Requires="wpg">
            <w:drawing>
              <wp:anchor distT="0" distB="0" distL="114300" distR="114300" simplePos="0" relativeHeight="251663360" behindDoc="1" locked="0" layoutInCell="1" allowOverlap="1">
                <wp:simplePos x="0" y="0"/>
                <wp:positionH relativeFrom="page">
                  <wp:posOffset>1927860</wp:posOffset>
                </wp:positionH>
                <wp:positionV relativeFrom="paragraph">
                  <wp:posOffset>167640</wp:posOffset>
                </wp:positionV>
                <wp:extent cx="243840" cy="63500"/>
                <wp:effectExtent l="0" t="0" r="3810" b="12700"/>
                <wp:wrapTopAndBottom/>
                <wp:docPr id="85" name="组合 85"/>
                <wp:cNvGraphicFramePr/>
                <a:graphic xmlns:a="http://schemas.openxmlformats.org/drawingml/2006/main">
                  <a:graphicData uri="http://schemas.microsoft.com/office/word/2010/wordprocessingGroup">
                    <wpg:wgp>
                      <wpg:cNvGrpSpPr/>
                      <wpg:grpSpPr>
                        <a:xfrm>
                          <a:off x="0" y="0"/>
                          <a:ext cx="243840" cy="63500"/>
                          <a:chOff x="3036" y="265"/>
                          <a:chExt cx="384" cy="100"/>
                        </a:xfrm>
                      </wpg:grpSpPr>
                      <wps:wsp>
                        <wps:cNvPr id="83" name="直接连接符 83"/>
                        <wps:cNvCnPr/>
                        <wps:spPr>
                          <a:xfrm>
                            <a:off x="3036" y="316"/>
                            <a:ext cx="384" cy="0"/>
                          </a:xfrm>
                          <a:prstGeom prst="line">
                            <a:avLst/>
                          </a:prstGeom>
                          <a:ln w="12192" cap="flat" cmpd="sng">
                            <a:solidFill>
                              <a:srgbClr val="000000"/>
                            </a:solidFill>
                            <a:prstDash val="solid"/>
                            <a:headEnd type="none" w="med" len="med"/>
                            <a:tailEnd type="none" w="med" len="med"/>
                          </a:ln>
                        </wps:spPr>
                        <wps:bodyPr/>
                      </wps:wsp>
                      <wps:wsp>
                        <wps:cNvPr id="84" name="任意多边形 84"/>
                        <wps:cNvSpPr/>
                        <wps:spPr>
                          <a:xfrm>
                            <a:off x="3177" y="265"/>
                            <a:ext cx="100" cy="100"/>
                          </a:xfrm>
                          <a:custGeom>
                            <a:avLst/>
                            <a:gdLst/>
                            <a:ahLst/>
                            <a:cxnLst/>
                            <a:rect l="0" t="0" r="0" b="0"/>
                            <a:pathLst>
                              <a:path w="100" h="100">
                                <a:moveTo>
                                  <a:pt x="50" y="0"/>
                                </a:moveTo>
                                <a:lnTo>
                                  <a:pt x="0" y="50"/>
                                </a:lnTo>
                                <a:lnTo>
                                  <a:pt x="50" y="100"/>
                                </a:lnTo>
                                <a:lnTo>
                                  <a:pt x="100" y="50"/>
                                </a:lnTo>
                                <a:lnTo>
                                  <a:pt x="50" y="0"/>
                                </a:lnTo>
                                <a:close/>
                              </a:path>
                            </a:pathLst>
                          </a:custGeom>
                          <a:solidFill>
                            <a:srgbClr val="000000"/>
                          </a:solidFill>
                          <a:ln>
                            <a:noFill/>
                          </a:ln>
                        </wps:spPr>
                        <wps:bodyPr upright="1"/>
                      </wps:wsp>
                    </wpg:wgp>
                  </a:graphicData>
                </a:graphic>
              </wp:anchor>
            </w:drawing>
          </mc:Choice>
          <mc:Fallback>
            <w:pict>
              <v:group id="_x0000_s1026" o:spid="_x0000_s1026" o:spt="203" style="position:absolute;left:0pt;margin-left:151.8pt;margin-top:13.2pt;height:5pt;width:19.2pt;mso-position-horizontal-relative:page;mso-wrap-distance-bottom:0pt;mso-wrap-distance-top:0pt;z-index:-251653120;mso-width-relative:page;mso-height-relative:page;" coordorigin="3036,265" coordsize="384,100" o:gfxdata="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Cm1Fh3ZAAAACQEAAA8AAAAAAAAAAQAgAAAAIgAAAGRycy9kb3ducmV2LnhtbFBLAQIUABQA&#10;AAAIAIdO4kD6bktyDAMAAHwHAAAOAAAAAAAAAAEAIAAAACgBAABkcnMvZTJvRG9jLnhtbFBLBQYA&#10;AAAABgAGAFkBAACmBgAAAAA=&#10;">
                <o:lock v:ext="edit" aspectratio="f"/>
                <v:line id="_x0000_s1026" o:spid="_x0000_s1026" o:spt="20" style="position:absolute;left:3036;top:316;height:0;width:384;" filled="f" stroked="t" coordsize="21600,21600" o:gfxdata="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Oeeb4A&#10;AADb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shape id="_x0000_s1026" o:spid="_x0000_s1026" o:spt="100" style="position:absolute;left:3177;top:265;height:100;width:100;" fillcolor="#000000" filled="t" stroked="f" coordsize="100,100" o:gfxdata="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df9r4A&#10;AADbAAAADwAAAAAAAAABACAAAAAiAAAAZHJzL2Rvd25yZXYueG1sUEsBAhQAFAAAAAgAh07iQDMv&#10;BZ47AAAAOQAAABAAAAAAAAAAAQAgAAAADQEAAGRycy9zaGFwZXhtbC54bWxQSwUGAAAAAAYABgBb&#10;AQAAtwMAAAAA&#10;" path="m50,0l0,50,50,100,100,50,50,0xe">
                  <v:fill on="t" focussize="0,0"/>
                  <v:stroke on="f"/>
                  <v:imagedata o:title=""/>
                  <o:lock v:ext="edit" aspectratio="f"/>
                </v:shape>
                <w10:wrap type="topAndBottom"/>
              </v:group>
            </w:pict>
          </mc:Fallback>
        </mc:AlternateContent>
      </w:r>
    </w:p>
    <w:p>
      <w:pPr>
        <w:pStyle w:val="13"/>
        <w:keepNext w:val="0"/>
        <w:keepLines w:val="0"/>
        <w:pageBreakBefore w:val="0"/>
        <w:kinsoku/>
        <w:wordWrap/>
        <w:overflowPunct/>
        <w:topLinePunct w:val="0"/>
        <w:autoSpaceDE/>
        <w:autoSpaceDN/>
        <w:bidi w:val="0"/>
        <w:adjustRightInd/>
        <w:snapToGrid/>
        <w:spacing w:line="460" w:lineRule="exact"/>
        <w:ind w:firstLine="400"/>
        <w:rPr>
          <w:sz w:val="24"/>
          <w:szCs w:val="24"/>
        </w:rPr>
      </w:pP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森林生长量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根据国有平定林场森林生长率和森林资源现状，经计算，林场活立木总生长量8621m3，其中杉木类129m3、马尾松类495m3、湿地松类1050 m3，桉树类6334 m3，见表 </w:t>
      </w:r>
      <w:r>
        <w:rPr>
          <w:rFonts w:hint="eastAsia"/>
          <w:sz w:val="24"/>
          <w:szCs w:val="24"/>
        </w:rPr>
        <w:t>4</w:t>
      </w:r>
      <w:r>
        <w:rPr>
          <w:sz w:val="24"/>
          <w:szCs w:val="24"/>
        </w:rPr>
        <w:t>-7。</w:t>
      </w:r>
    </w:p>
    <w:p>
      <w:pPr>
        <w:keepNext w:val="0"/>
        <w:keepLines w:val="0"/>
        <w:pageBreakBefore w:val="0"/>
        <w:tabs>
          <w:tab w:val="left" w:pos="6971"/>
          <w:tab w:val="left" w:pos="12308"/>
        </w:tabs>
        <w:kinsoku/>
        <w:wordWrap/>
        <w:overflowPunct/>
        <w:topLinePunct w:val="0"/>
        <w:autoSpaceDE/>
        <w:autoSpaceDN/>
        <w:bidi w:val="0"/>
        <w:adjustRightInd/>
        <w:snapToGrid/>
        <w:spacing w:line="460" w:lineRule="exact"/>
        <w:ind w:left="5963" w:firstLine="560"/>
        <w:jc w:val="left"/>
        <w:rPr>
          <w:sz w:val="24"/>
          <w:szCs w:val="24"/>
        </w:rPr>
      </w:pPr>
      <w:r>
        <w:rPr>
          <w:rFonts w:hint="eastAsia" w:ascii="Microsoft JhengHei" w:eastAsia="Microsoft JhengHei"/>
          <w:b/>
          <w:sz w:val="24"/>
          <w:szCs w:val="24"/>
        </w:rPr>
        <w:t>表</w:t>
      </w:r>
      <w:r>
        <w:rPr>
          <w:rFonts w:hint="eastAsia" w:ascii="Microsoft JhengHei" w:eastAsia="Microsoft JhengHei"/>
          <w:b/>
          <w:spacing w:val="3"/>
          <w:sz w:val="24"/>
          <w:szCs w:val="24"/>
        </w:rPr>
        <w:t xml:space="preserve"> </w:t>
      </w:r>
      <w:r>
        <w:rPr>
          <w:rFonts w:hint="eastAsia" w:ascii="Microsoft JhengHei"/>
          <w:b/>
          <w:spacing w:val="3"/>
          <w:sz w:val="24"/>
          <w:szCs w:val="24"/>
        </w:rPr>
        <w:t>4</w:t>
      </w:r>
      <w:r>
        <w:rPr>
          <w:rFonts w:eastAsia="Times New Roman"/>
          <w:b/>
          <w:sz w:val="24"/>
          <w:szCs w:val="24"/>
        </w:rPr>
        <w:t>-7乔</w:t>
      </w:r>
      <w:r>
        <w:rPr>
          <w:rFonts w:hint="eastAsia" w:ascii="Microsoft JhengHei" w:eastAsia="Microsoft JhengHei"/>
          <w:b/>
          <w:sz w:val="24"/>
          <w:szCs w:val="24"/>
        </w:rPr>
        <w:t>木林生长量测算表</w:t>
      </w:r>
      <w:r>
        <w:rPr>
          <w:rFonts w:hint="eastAsia" w:ascii="Microsoft JhengHei" w:eastAsia="Microsoft JhengHei"/>
          <w:b/>
          <w:sz w:val="24"/>
          <w:szCs w:val="24"/>
        </w:rPr>
        <w:tab/>
      </w:r>
      <w:r>
        <w:rPr>
          <w:sz w:val="24"/>
          <w:szCs w:val="24"/>
        </w:rPr>
        <w:t>单位：</w:t>
      </w:r>
      <w:r>
        <w:rPr>
          <w:rFonts w:eastAsia="Times New Roman"/>
          <w:sz w:val="24"/>
          <w:szCs w:val="24"/>
        </w:rPr>
        <w:t>m</w:t>
      </w:r>
      <w:r>
        <w:rPr>
          <w:rFonts w:eastAsia="Times New Roman"/>
          <w:sz w:val="24"/>
          <w:szCs w:val="24"/>
          <w:vertAlign w:val="superscript"/>
        </w:rPr>
        <w:t>3</w:t>
      </w:r>
      <w:r>
        <w:rPr>
          <w:sz w:val="24"/>
          <w:szCs w:val="24"/>
        </w:rPr>
        <w:t>、</w:t>
      </w:r>
      <w:r>
        <w:rPr>
          <w:rFonts w:eastAsia="Times New Roman"/>
          <w:sz w:val="24"/>
          <w:szCs w:val="24"/>
        </w:rPr>
        <w:t>%</w:t>
      </w:r>
    </w:p>
    <w:tbl>
      <w:tblPr>
        <w:tblStyle w:val="20"/>
        <w:tblW w:w="1575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0"/>
        <w:gridCol w:w="645"/>
        <w:gridCol w:w="708"/>
        <w:gridCol w:w="666"/>
        <w:gridCol w:w="666"/>
        <w:gridCol w:w="710"/>
        <w:gridCol w:w="711"/>
        <w:gridCol w:w="709"/>
        <w:gridCol w:w="756"/>
        <w:gridCol w:w="713"/>
        <w:gridCol w:w="711"/>
        <w:gridCol w:w="757"/>
        <w:gridCol w:w="668"/>
        <w:gridCol w:w="666"/>
        <w:gridCol w:w="757"/>
        <w:gridCol w:w="668"/>
        <w:gridCol w:w="666"/>
        <w:gridCol w:w="757"/>
        <w:gridCol w:w="578"/>
        <w:gridCol w:w="1057"/>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Microsoft JhengHei" w:eastAsia="Microsoft JhengHei"/>
                <w:b/>
                <w:sz w:val="24"/>
                <w:szCs w:val="24"/>
              </w:rPr>
            </w:pPr>
            <w:r>
              <w:rPr>
                <w:rFonts w:hint="eastAsia" w:ascii="Microsoft JhengHei" w:eastAsia="Microsoft JhengHei"/>
                <w:b/>
                <w:sz w:val="24"/>
                <w:szCs w:val="24"/>
              </w:rPr>
              <w:t>幼龄林</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Microsoft JhengHei" w:eastAsia="Microsoft JhengHei"/>
                <w:b/>
                <w:sz w:val="24"/>
                <w:szCs w:val="24"/>
              </w:rPr>
            </w:pPr>
            <w:r>
              <w:rPr>
                <w:rFonts w:hint="eastAsia" w:ascii="Microsoft JhengHei" w:eastAsia="Microsoft JhengHei"/>
                <w:b/>
                <w:sz w:val="24"/>
                <w:szCs w:val="24"/>
              </w:rPr>
              <w:t>中龄林</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Microsoft JhengHei" w:eastAsia="Microsoft JhengHei"/>
                <w:b/>
                <w:sz w:val="24"/>
                <w:szCs w:val="24"/>
              </w:rPr>
            </w:pPr>
            <w:r>
              <w:rPr>
                <w:rFonts w:hint="eastAsia" w:ascii="Microsoft JhengHei" w:eastAsia="Microsoft JhengHei"/>
                <w:b/>
                <w:sz w:val="24"/>
                <w:szCs w:val="24"/>
              </w:rPr>
              <w:t>近熟林</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Microsoft JhengHei" w:eastAsia="Microsoft JhengHei"/>
                <w:b/>
                <w:sz w:val="24"/>
                <w:szCs w:val="24"/>
              </w:rPr>
            </w:pPr>
            <w:r>
              <w:rPr>
                <w:rFonts w:hint="eastAsia" w:ascii="Microsoft JhengHei" w:eastAsia="Microsoft JhengHei"/>
                <w:b/>
                <w:sz w:val="24"/>
                <w:szCs w:val="24"/>
              </w:rPr>
              <w:t>成熟林</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Microsoft JhengHei" w:eastAsia="Microsoft JhengHei"/>
                <w:b/>
                <w:sz w:val="24"/>
                <w:szCs w:val="24"/>
              </w:rPr>
            </w:pPr>
            <w:r>
              <w:rPr>
                <w:rFonts w:hint="eastAsia" w:ascii="Microsoft JhengHei" w:eastAsia="Microsoft JhengHei"/>
                <w:b/>
                <w:sz w:val="24"/>
                <w:szCs w:val="24"/>
              </w:rPr>
              <w:t>过熟林</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635" w:type="dxa"/>
            <w:gridSpan w:val="2"/>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Microsoft JhengHei" w:eastAsia="Microsoft JhengHei"/>
                <w:b/>
                <w:sz w:val="24"/>
                <w:szCs w:val="24"/>
              </w:rPr>
            </w:pPr>
            <w:r>
              <w:rPr>
                <w:rFonts w:hint="eastAsia" w:ascii="Microsoft JhengHei" w:eastAsia="Microsoft JhengHei"/>
                <w:b/>
                <w:sz w:val="24"/>
                <w:szCs w:val="24"/>
              </w:rPr>
              <w:t>经济林</w:t>
            </w: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Microsoft JhengHei" w:eastAsia="Microsoft JhengHei"/>
                <w:b/>
                <w:sz w:val="24"/>
                <w:szCs w:val="24"/>
              </w:rPr>
            </w:pPr>
            <w:r>
              <w:rPr>
                <w:rFonts w:hint="eastAsia" w:ascii="Microsoft JhengHei" w:eastAsia="Microsoft JhengHei"/>
                <w:b/>
                <w:sz w:val="24"/>
                <w:szCs w:val="24"/>
              </w:rPr>
              <w:t>优势树种组</w:t>
            </w:r>
          </w:p>
        </w:tc>
        <w:tc>
          <w:tcPr>
            <w:tcW w:w="14215" w:type="dxa"/>
            <w:gridSpan w:val="20"/>
          </w:tcPr>
          <w:p>
            <w:pPr>
              <w:pStyle w:val="27"/>
              <w:keepNext w:val="0"/>
              <w:keepLines w:val="0"/>
              <w:pageBreakBefore w:val="0"/>
              <w:widowControl w:val="0"/>
              <w:tabs>
                <w:tab w:val="left" w:pos="14205"/>
              </w:tabs>
              <w:kinsoku/>
              <w:wordWrap/>
              <w:overflowPunct/>
              <w:topLinePunct w:val="0"/>
              <w:autoSpaceDE/>
              <w:autoSpaceDN/>
              <w:bidi w:val="0"/>
              <w:adjustRightInd/>
              <w:snapToGrid/>
              <w:spacing w:line="460" w:lineRule="exact"/>
              <w:ind w:firstLine="0" w:firstLineChars="0"/>
              <w:jc w:val="center"/>
              <w:textAlignment w:val="bottom"/>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8"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生长量</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总 蓄积</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 长率</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生长量</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生长率</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生长量</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生长率</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生长量</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生长率</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生长量</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生长率</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生长量</w:t>
            </w: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蓄积</w:t>
            </w: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生长率</w:t>
            </w: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生长量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杉木</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129</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1839</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1493</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7.54</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112</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346</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4.91</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17</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马尾松</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495</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6953</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4453</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7.16</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319</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1763</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7.32</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129</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737</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6.42</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47</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国外松</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1050</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5996</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3645</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21.19</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772</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1368</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15.06</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206</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886</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7.37</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65</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97</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6.74</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桉树</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6334</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53693</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5000</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26.04</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1302</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22915</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12.93</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2964</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22859</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8.41</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1923</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2741</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4.91</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135</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178</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6.47</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12</w:t>
            </w: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速生相思</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34</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447</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447</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7.52</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34</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其它软阔</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166</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166</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4.15</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针叶混交林</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33</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206</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206</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16.11</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33</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针阔混交林</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61</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1005</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1005</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6.03</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61</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阔叶混交林</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270</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2788</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48</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15.64</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8</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1768</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12.52</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221</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803</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4.35</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35</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169</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3.9</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w:t>
            </w: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其它林产化工树</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26</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615</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62</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15.68</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10</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553</w:t>
            </w: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2.97</w:t>
            </w: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2"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其它药用树种</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181</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1388</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1388</w:t>
            </w: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13.03</w:t>
            </w: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7" w:hRule="atLeast"/>
        </w:trPr>
        <w:tc>
          <w:tcPr>
            <w:tcW w:w="154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sz w:val="24"/>
                <w:szCs w:val="24"/>
              </w:rPr>
            </w:pPr>
            <w:r>
              <w:rPr>
                <w:sz w:val="24"/>
                <w:szCs w:val="24"/>
              </w:rPr>
              <w:t>合计</w:t>
            </w:r>
          </w:p>
        </w:tc>
        <w:tc>
          <w:tcPr>
            <w:tcW w:w="645"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8621</w:t>
            </w:r>
          </w:p>
        </w:tc>
        <w:tc>
          <w:tcPr>
            <w:tcW w:w="70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75096</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15011</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17.01</w:t>
            </w:r>
          </w:p>
        </w:tc>
        <w:tc>
          <w:tcPr>
            <w:tcW w:w="710"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2553</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28222</w:t>
            </w:r>
          </w:p>
        </w:tc>
        <w:tc>
          <w:tcPr>
            <w:tcW w:w="709"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12.57</w:t>
            </w:r>
          </w:p>
        </w:tc>
        <w:tc>
          <w:tcPr>
            <w:tcW w:w="75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3547</w:t>
            </w:r>
          </w:p>
        </w:tc>
        <w:tc>
          <w:tcPr>
            <w:tcW w:w="713"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24482</w:t>
            </w:r>
          </w:p>
        </w:tc>
        <w:tc>
          <w:tcPr>
            <w:tcW w:w="711"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8.31</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2035</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5093</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5.31</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270</w:t>
            </w:r>
          </w:p>
        </w:tc>
        <w:tc>
          <w:tcPr>
            <w:tcW w:w="66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347</w:t>
            </w:r>
          </w:p>
        </w:tc>
        <w:tc>
          <w:tcPr>
            <w:tcW w:w="66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5.22</w:t>
            </w:r>
          </w:p>
        </w:tc>
        <w:tc>
          <w:tcPr>
            <w:tcW w:w="7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18</w:t>
            </w:r>
          </w:p>
        </w:tc>
        <w:tc>
          <w:tcPr>
            <w:tcW w:w="578"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1941</w:t>
            </w:r>
          </w:p>
        </w:tc>
        <w:tc>
          <w:tcPr>
            <w:tcW w:w="1057"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10.16</w:t>
            </w:r>
          </w:p>
        </w:tc>
        <w:tc>
          <w:tcPr>
            <w:tcW w:w="646" w:type="dxa"/>
          </w:tcPr>
          <w:p>
            <w:pPr>
              <w:pStyle w:val="27"/>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bottom"/>
              <w:rPr>
                <w:rFonts w:ascii="Times New Roman"/>
                <w:sz w:val="24"/>
                <w:szCs w:val="24"/>
              </w:rPr>
            </w:pPr>
            <w:r>
              <w:rPr>
                <w:rFonts w:ascii="Times New Roman"/>
                <w:sz w:val="24"/>
                <w:szCs w:val="24"/>
              </w:rPr>
              <w:t>197</w:t>
            </w:r>
          </w:p>
        </w:tc>
      </w:tr>
    </w:tbl>
    <w:p>
      <w:pPr>
        <w:keepNext w:val="0"/>
        <w:keepLines w:val="0"/>
        <w:pageBreakBefore w:val="0"/>
        <w:kinsoku/>
        <w:wordWrap/>
        <w:overflowPunct/>
        <w:topLinePunct w:val="0"/>
        <w:autoSpaceDE/>
        <w:autoSpaceDN/>
        <w:bidi w:val="0"/>
        <w:adjustRightInd/>
        <w:snapToGrid/>
        <w:spacing w:line="460" w:lineRule="exact"/>
        <w:ind w:left="0" w:leftChars="0" w:firstLine="0" w:firstLineChars="0"/>
        <w:jc w:val="both"/>
        <w:rPr>
          <w:rFonts w:ascii="Calibri"/>
          <w:sz w:val="24"/>
          <w:szCs w:val="24"/>
        </w:rPr>
        <w:sectPr>
          <w:footerReference r:id="rId14" w:type="default"/>
          <w:pgSz w:w="16840" w:h="11910" w:orient="landscape"/>
          <w:pgMar w:top="1100" w:right="540" w:bottom="280" w:left="320" w:header="0" w:footer="0" w:gutter="0"/>
          <w:pgNumType w:chapStyle="1"/>
          <w:cols w:space="720" w:num="1"/>
        </w:sectPr>
      </w:pP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森林碳储量和生物量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全场着力碳汇造林，森林碳储量和生物量丰富。其中碳储量为321.28 百吨，生物量为 627.38 百吨，详细见表 </w:t>
      </w:r>
      <w:r>
        <w:rPr>
          <w:rFonts w:hint="eastAsia"/>
          <w:sz w:val="24"/>
          <w:szCs w:val="24"/>
        </w:rPr>
        <w:t>4</w:t>
      </w:r>
      <w:r>
        <w:rPr>
          <w:sz w:val="24"/>
          <w:szCs w:val="24"/>
        </w:rPr>
        <w:t>-8。</w:t>
      </w:r>
    </w:p>
    <w:p>
      <w:pPr>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 xml:space="preserve">表 </w:t>
      </w:r>
      <w:r>
        <w:rPr>
          <w:rFonts w:hint="eastAsia"/>
          <w:sz w:val="24"/>
          <w:szCs w:val="24"/>
        </w:rPr>
        <w:t>4</w:t>
      </w:r>
      <w:r>
        <w:rPr>
          <w:sz w:val="24"/>
          <w:szCs w:val="24"/>
        </w:rPr>
        <w:t>-8 森林碳储量与生物量统计表</w:t>
      </w:r>
      <w:r>
        <w:rPr>
          <w:rFonts w:hint="eastAsia"/>
          <w:sz w:val="24"/>
          <w:szCs w:val="24"/>
          <w:lang w:val="en-US" w:eastAsia="zh-CN"/>
        </w:rPr>
        <w:t xml:space="preserve">        </w:t>
      </w:r>
      <w:r>
        <w:rPr>
          <w:sz w:val="24"/>
          <w:szCs w:val="24"/>
        </w:rPr>
        <w:t>单位：</w:t>
      </w:r>
      <w:r>
        <w:rPr>
          <w:rFonts w:eastAsia="Times New Roman"/>
          <w:sz w:val="24"/>
          <w:szCs w:val="24"/>
        </w:rPr>
        <w:t>hm</w:t>
      </w:r>
      <w:r>
        <w:rPr>
          <w:rFonts w:eastAsia="Times New Roman"/>
          <w:sz w:val="24"/>
          <w:szCs w:val="24"/>
          <w:vertAlign w:val="superscript"/>
        </w:rPr>
        <w:t>2</w:t>
      </w:r>
      <w:r>
        <w:rPr>
          <w:sz w:val="24"/>
          <w:szCs w:val="24"/>
        </w:rPr>
        <w:t>、百吨</w:t>
      </w:r>
    </w:p>
    <w:tbl>
      <w:tblPr>
        <w:tblStyle w:val="20"/>
        <w:tblW w:w="8537"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008"/>
        <w:gridCol w:w="823"/>
        <w:gridCol w:w="832"/>
        <w:gridCol w:w="878"/>
        <w:gridCol w:w="865"/>
        <w:gridCol w:w="842"/>
        <w:gridCol w:w="942"/>
        <w:gridCol w:w="82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trPr>
        <w:tc>
          <w:tcPr>
            <w:tcW w:w="7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100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823"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合计</w:t>
            </w:r>
          </w:p>
        </w:tc>
        <w:tc>
          <w:tcPr>
            <w:tcW w:w="83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87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8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公益林</w:t>
            </w:r>
          </w:p>
        </w:tc>
        <w:tc>
          <w:tcPr>
            <w:tcW w:w="8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9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82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商品林</w:t>
            </w:r>
          </w:p>
        </w:tc>
        <w:tc>
          <w:tcPr>
            <w:tcW w:w="75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trPr>
        <w:tc>
          <w:tcPr>
            <w:tcW w:w="7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hint="eastAsia" w:ascii="Microsoft JhengHei" w:eastAsia="Microsoft JhengHei"/>
                <w:b/>
                <w:sz w:val="24"/>
                <w:szCs w:val="24"/>
              </w:rPr>
              <w:t>地类</w:t>
            </w:r>
          </w:p>
        </w:tc>
        <w:tc>
          <w:tcPr>
            <w:tcW w:w="100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面积</w:t>
            </w:r>
          </w:p>
        </w:tc>
        <w:tc>
          <w:tcPr>
            <w:tcW w:w="823"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生物量</w:t>
            </w:r>
          </w:p>
        </w:tc>
        <w:tc>
          <w:tcPr>
            <w:tcW w:w="83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储碳量</w:t>
            </w:r>
          </w:p>
        </w:tc>
        <w:tc>
          <w:tcPr>
            <w:tcW w:w="87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面积</w:t>
            </w:r>
          </w:p>
        </w:tc>
        <w:tc>
          <w:tcPr>
            <w:tcW w:w="8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生物量</w:t>
            </w:r>
          </w:p>
        </w:tc>
        <w:tc>
          <w:tcPr>
            <w:tcW w:w="8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储碳量</w:t>
            </w:r>
          </w:p>
        </w:tc>
        <w:tc>
          <w:tcPr>
            <w:tcW w:w="9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面积</w:t>
            </w:r>
          </w:p>
        </w:tc>
        <w:tc>
          <w:tcPr>
            <w:tcW w:w="82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生物量</w:t>
            </w:r>
          </w:p>
        </w:tc>
        <w:tc>
          <w:tcPr>
            <w:tcW w:w="75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储碳量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rPr>
        <w:tc>
          <w:tcPr>
            <w:tcW w:w="7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合计</w:t>
            </w:r>
          </w:p>
        </w:tc>
        <w:tc>
          <w:tcPr>
            <w:tcW w:w="100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1886.58</w:t>
            </w:r>
          </w:p>
        </w:tc>
        <w:tc>
          <w:tcPr>
            <w:tcW w:w="823"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627.38</w:t>
            </w:r>
          </w:p>
        </w:tc>
        <w:tc>
          <w:tcPr>
            <w:tcW w:w="83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321.28</w:t>
            </w:r>
          </w:p>
        </w:tc>
        <w:tc>
          <w:tcPr>
            <w:tcW w:w="87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380.5</w:t>
            </w:r>
          </w:p>
        </w:tc>
        <w:tc>
          <w:tcPr>
            <w:tcW w:w="8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155.2</w:t>
            </w:r>
          </w:p>
        </w:tc>
        <w:tc>
          <w:tcPr>
            <w:tcW w:w="8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81.76</w:t>
            </w:r>
          </w:p>
        </w:tc>
        <w:tc>
          <w:tcPr>
            <w:tcW w:w="9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1686.41</w:t>
            </w:r>
          </w:p>
        </w:tc>
        <w:tc>
          <w:tcPr>
            <w:tcW w:w="82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472.18</w:t>
            </w:r>
          </w:p>
        </w:tc>
        <w:tc>
          <w:tcPr>
            <w:tcW w:w="75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7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乔木林</w:t>
            </w:r>
          </w:p>
        </w:tc>
        <w:tc>
          <w:tcPr>
            <w:tcW w:w="100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1882.02</w:t>
            </w:r>
          </w:p>
        </w:tc>
        <w:tc>
          <w:tcPr>
            <w:tcW w:w="823"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609.61</w:t>
            </w:r>
          </w:p>
        </w:tc>
        <w:tc>
          <w:tcPr>
            <w:tcW w:w="83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313.05</w:t>
            </w:r>
          </w:p>
        </w:tc>
        <w:tc>
          <w:tcPr>
            <w:tcW w:w="87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371.02</w:t>
            </w:r>
          </w:p>
        </w:tc>
        <w:tc>
          <w:tcPr>
            <w:tcW w:w="8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155.2</w:t>
            </w:r>
          </w:p>
        </w:tc>
        <w:tc>
          <w:tcPr>
            <w:tcW w:w="8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81.76</w:t>
            </w:r>
          </w:p>
        </w:tc>
        <w:tc>
          <w:tcPr>
            <w:tcW w:w="9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1511</w:t>
            </w:r>
          </w:p>
        </w:tc>
        <w:tc>
          <w:tcPr>
            <w:tcW w:w="82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454.41</w:t>
            </w:r>
          </w:p>
        </w:tc>
        <w:tc>
          <w:tcPr>
            <w:tcW w:w="75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231.29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9" w:hRule="atLeast"/>
        </w:trPr>
        <w:tc>
          <w:tcPr>
            <w:tcW w:w="7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竹林</w:t>
            </w:r>
          </w:p>
        </w:tc>
        <w:tc>
          <w:tcPr>
            <w:tcW w:w="100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4.56</w:t>
            </w:r>
          </w:p>
        </w:tc>
        <w:tc>
          <w:tcPr>
            <w:tcW w:w="823"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17.77</w:t>
            </w:r>
          </w:p>
        </w:tc>
        <w:tc>
          <w:tcPr>
            <w:tcW w:w="83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8.23</w:t>
            </w:r>
          </w:p>
        </w:tc>
        <w:tc>
          <w:tcPr>
            <w:tcW w:w="878"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86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8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94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4.56</w:t>
            </w:r>
          </w:p>
        </w:tc>
        <w:tc>
          <w:tcPr>
            <w:tcW w:w="82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17.77</w:t>
            </w:r>
          </w:p>
        </w:tc>
        <w:tc>
          <w:tcPr>
            <w:tcW w:w="75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8.23</w:t>
            </w:r>
          </w:p>
        </w:tc>
      </w:tr>
    </w:tbl>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森林资源现状分析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（1）主要树种及分布情况</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林场森林分布地域相对分散，全场跨平定、合江、那务三镇，但主要经营区域集中于平定镇。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桉树为主要乡土树种，也是设计造林的主要树种。全场桉树总面</w:t>
      </w:r>
      <w:r>
        <w:rPr>
          <w:spacing w:val="-36"/>
          <w:sz w:val="24"/>
          <w:szCs w:val="24"/>
        </w:rPr>
        <w:t xml:space="preserve">积 </w:t>
      </w:r>
      <w:r>
        <w:rPr>
          <w:rFonts w:eastAsia="Times New Roman"/>
          <w:spacing w:val="-1"/>
          <w:sz w:val="24"/>
          <w:szCs w:val="24"/>
        </w:rPr>
        <w:t>1251.57</w:t>
      </w:r>
      <w:r>
        <w:rPr>
          <w:rFonts w:eastAsia="Times New Roman"/>
          <w:spacing w:val="29"/>
          <w:sz w:val="24"/>
          <w:szCs w:val="24"/>
        </w:rPr>
        <w:t xml:space="preserve"> </w:t>
      </w:r>
      <w:r>
        <w:rPr>
          <w:sz w:val="24"/>
          <w:szCs w:val="24"/>
        </w:rPr>
        <w:t>hm</w:t>
      </w:r>
      <w:r>
        <w:rPr>
          <w:rFonts w:eastAsia="Times New Roman"/>
          <w:sz w:val="24"/>
          <w:szCs w:val="24"/>
          <w:vertAlign w:val="superscript"/>
        </w:rPr>
        <w:t>2</w:t>
      </w:r>
      <w:r>
        <w:rPr>
          <w:spacing w:val="-15"/>
          <w:sz w:val="24"/>
          <w:szCs w:val="24"/>
        </w:rPr>
        <w:t xml:space="preserve">，蓄积量 </w:t>
      </w:r>
      <w:r>
        <w:rPr>
          <w:sz w:val="24"/>
          <w:szCs w:val="24"/>
        </w:rPr>
        <w:t>53693</w:t>
      </w:r>
      <w:r>
        <w:rPr>
          <w:rFonts w:eastAsia="Times New Roman"/>
          <w:spacing w:val="32"/>
          <w:sz w:val="24"/>
          <w:szCs w:val="24"/>
        </w:rPr>
        <w:t xml:space="preserve"> </w:t>
      </w:r>
      <w:r>
        <w:rPr>
          <w:sz w:val="24"/>
          <w:szCs w:val="24"/>
        </w:rPr>
        <w:t>m</w:t>
      </w:r>
      <w:r>
        <w:rPr>
          <w:rFonts w:eastAsia="Times New Roman"/>
          <w:sz w:val="24"/>
          <w:szCs w:val="24"/>
          <w:vertAlign w:val="superscript"/>
        </w:rPr>
        <w:t>3</w:t>
      </w:r>
      <w:r>
        <w:rPr>
          <w:sz w:val="24"/>
          <w:szCs w:val="24"/>
        </w:rPr>
        <w:t>，主要以幼龄林、中龄林和近熟林</w:t>
      </w:r>
      <w:r>
        <w:rPr>
          <w:spacing w:val="-18"/>
          <w:sz w:val="24"/>
          <w:szCs w:val="24"/>
        </w:rPr>
        <w:t>为主，其中以中龄林和近熟林的蓄积量最大，分别为</w:t>
      </w:r>
      <w:r>
        <w:rPr>
          <w:sz w:val="24"/>
          <w:szCs w:val="24"/>
        </w:rPr>
        <w:t>22915</w:t>
      </w:r>
      <w:r>
        <w:rPr>
          <w:rFonts w:eastAsia="Times New Roman"/>
          <w:spacing w:val="-6"/>
          <w:sz w:val="24"/>
          <w:szCs w:val="24"/>
        </w:rPr>
        <w:t xml:space="preserve"> </w:t>
      </w:r>
      <w:r>
        <w:rPr>
          <w:sz w:val="24"/>
          <w:szCs w:val="24"/>
        </w:rPr>
        <w:t>m</w:t>
      </w:r>
      <w:r>
        <w:rPr>
          <w:rFonts w:eastAsia="Times New Roman"/>
          <w:sz w:val="24"/>
          <w:szCs w:val="24"/>
          <w:vertAlign w:val="superscript"/>
        </w:rPr>
        <w:t>3</w:t>
      </w:r>
      <w:r>
        <w:rPr>
          <w:spacing w:val="40"/>
          <w:sz w:val="24"/>
          <w:szCs w:val="24"/>
        </w:rPr>
        <w:t>和</w:t>
      </w:r>
      <w:r>
        <w:rPr>
          <w:sz w:val="24"/>
          <w:szCs w:val="24"/>
        </w:rPr>
        <w:t>22859</w:t>
      </w:r>
      <w:r>
        <w:rPr>
          <w:rFonts w:eastAsia="Times New Roman"/>
          <w:spacing w:val="-2"/>
          <w:sz w:val="24"/>
          <w:szCs w:val="24"/>
        </w:rPr>
        <w:t>m</w:t>
      </w:r>
      <w:r>
        <w:rPr>
          <w:rFonts w:eastAsia="Times New Roman"/>
          <w:spacing w:val="-2"/>
          <w:sz w:val="24"/>
          <w:szCs w:val="24"/>
          <w:vertAlign w:val="superscript"/>
        </w:rPr>
        <w:t>3</w:t>
      </w:r>
      <w:r>
        <w:rPr>
          <w:sz w:val="24"/>
          <w:szCs w:val="24"/>
        </w:rPr>
        <w:t xml:space="preserve">。天然更新等级大部分为良好或中等，平均每公顷株数为 </w:t>
      </w:r>
      <w:r>
        <w:rPr>
          <w:rFonts w:eastAsia="Times New Roman"/>
          <w:spacing w:val="-2"/>
          <w:sz w:val="24"/>
          <w:szCs w:val="24"/>
        </w:rPr>
        <w:t xml:space="preserve">2300 </w:t>
      </w:r>
      <w:r>
        <w:rPr>
          <w:sz w:val="24"/>
          <w:szCs w:val="24"/>
        </w:rPr>
        <w:t>株</w:t>
      </w:r>
      <w:r>
        <w:rPr>
          <w:rFonts w:eastAsia="Times New Roman"/>
          <w:spacing w:val="-1"/>
          <w:sz w:val="24"/>
          <w:szCs w:val="24"/>
        </w:rPr>
        <w:t>/</w:t>
      </w:r>
      <w:r>
        <w:rPr>
          <w:rFonts w:eastAsia="Times New Roman"/>
          <w:spacing w:val="-67"/>
          <w:sz w:val="24"/>
          <w:szCs w:val="24"/>
        </w:rPr>
        <w:t xml:space="preserve"> </w:t>
      </w:r>
      <w:r>
        <w:rPr>
          <w:sz w:val="24"/>
          <w:szCs w:val="24"/>
        </w:rPr>
        <w:t>hm</w:t>
      </w:r>
      <w:r>
        <w:rPr>
          <w:rFonts w:eastAsia="Times New Roman"/>
          <w:sz w:val="24"/>
          <w:szCs w:val="24"/>
          <w:vertAlign w:val="superscript"/>
        </w:rPr>
        <w:t>2</w:t>
      </w:r>
      <w:r>
        <w:rPr>
          <w:sz w:val="24"/>
          <w:szCs w:val="24"/>
        </w:rPr>
        <w:t>，在林场七个工区的分布较为均匀。</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马尾松和湿地松也是林场的主要树种，大部分为幼龄林。全场现</w:t>
      </w:r>
      <w:r>
        <w:rPr>
          <w:spacing w:val="-15"/>
          <w:sz w:val="24"/>
          <w:szCs w:val="24"/>
        </w:rPr>
        <w:t xml:space="preserve">有马尾松 </w:t>
      </w:r>
      <w:r>
        <w:rPr>
          <w:sz w:val="24"/>
          <w:szCs w:val="24"/>
        </w:rPr>
        <w:t>163.47</w:t>
      </w:r>
      <w:r>
        <w:rPr>
          <w:rFonts w:eastAsia="Times New Roman"/>
          <w:spacing w:val="31"/>
          <w:sz w:val="24"/>
          <w:szCs w:val="24"/>
        </w:rPr>
        <w:t xml:space="preserve"> </w:t>
      </w:r>
      <w:r>
        <w:rPr>
          <w:sz w:val="24"/>
          <w:szCs w:val="24"/>
        </w:rPr>
        <w:t>hm</w:t>
      </w:r>
      <w:r>
        <w:rPr>
          <w:rFonts w:eastAsia="Times New Roman"/>
          <w:sz w:val="24"/>
          <w:szCs w:val="24"/>
          <w:vertAlign w:val="superscript"/>
        </w:rPr>
        <w:t>2</w:t>
      </w:r>
      <w:r>
        <w:rPr>
          <w:spacing w:val="-15"/>
          <w:sz w:val="24"/>
          <w:szCs w:val="24"/>
        </w:rPr>
        <w:t xml:space="preserve">，蓄积量 </w:t>
      </w:r>
      <w:r>
        <w:rPr>
          <w:sz w:val="24"/>
          <w:szCs w:val="24"/>
        </w:rPr>
        <w:t>6953</w:t>
      </w:r>
      <w:r>
        <w:rPr>
          <w:rFonts w:eastAsia="Times New Roman"/>
          <w:spacing w:val="34"/>
          <w:sz w:val="24"/>
          <w:szCs w:val="24"/>
        </w:rPr>
        <w:t xml:space="preserve"> </w:t>
      </w:r>
      <w:r>
        <w:rPr>
          <w:sz w:val="24"/>
          <w:szCs w:val="24"/>
        </w:rPr>
        <w:t>m</w:t>
      </w:r>
      <w:r>
        <w:rPr>
          <w:rFonts w:eastAsia="Times New Roman"/>
          <w:sz w:val="24"/>
          <w:szCs w:val="24"/>
          <w:vertAlign w:val="superscript"/>
        </w:rPr>
        <w:t>3</w:t>
      </w:r>
      <w:r>
        <w:rPr>
          <w:spacing w:val="-15"/>
          <w:sz w:val="24"/>
          <w:szCs w:val="24"/>
        </w:rPr>
        <w:t xml:space="preserve">；湿地松 </w:t>
      </w:r>
      <w:r>
        <w:rPr>
          <w:sz w:val="24"/>
          <w:szCs w:val="24"/>
        </w:rPr>
        <w:t>247.24</w:t>
      </w:r>
      <w:r>
        <w:rPr>
          <w:rFonts w:eastAsia="Times New Roman"/>
          <w:spacing w:val="31"/>
          <w:sz w:val="24"/>
          <w:szCs w:val="24"/>
        </w:rPr>
        <w:t xml:space="preserve"> </w:t>
      </w:r>
      <w:r>
        <w:rPr>
          <w:sz w:val="24"/>
          <w:szCs w:val="24"/>
        </w:rPr>
        <w:t>hm</w:t>
      </w:r>
      <w:r>
        <w:rPr>
          <w:rFonts w:eastAsia="Times New Roman"/>
          <w:sz w:val="24"/>
          <w:szCs w:val="24"/>
          <w:vertAlign w:val="superscript"/>
        </w:rPr>
        <w:t>2</w:t>
      </w:r>
      <w:r>
        <w:rPr>
          <w:sz w:val="24"/>
          <w:szCs w:val="24"/>
        </w:rPr>
        <w:t>，蓄积量5996</w:t>
      </w:r>
      <w:r>
        <w:rPr>
          <w:rFonts w:eastAsia="Times New Roman"/>
          <w:spacing w:val="88"/>
          <w:sz w:val="24"/>
          <w:szCs w:val="24"/>
        </w:rPr>
        <w:t xml:space="preserve"> </w:t>
      </w:r>
      <w:r>
        <w:rPr>
          <w:sz w:val="24"/>
          <w:szCs w:val="24"/>
        </w:rPr>
        <w:t>m</w:t>
      </w:r>
      <w:r>
        <w:rPr>
          <w:rFonts w:eastAsia="Times New Roman"/>
          <w:sz w:val="24"/>
          <w:szCs w:val="24"/>
          <w:vertAlign w:val="superscript"/>
        </w:rPr>
        <w:t>3</w:t>
      </w:r>
      <w:r>
        <w:rPr>
          <w:sz w:val="24"/>
          <w:szCs w:val="24"/>
        </w:rPr>
        <w:t>。马尾松和湿地松天然更新等级大部分为良好或中等，马尾</w:t>
      </w:r>
      <w:r>
        <w:rPr>
          <w:spacing w:val="-3"/>
          <w:sz w:val="24"/>
          <w:szCs w:val="24"/>
        </w:rPr>
        <w:t xml:space="preserve">松平均每公顷株数为 </w:t>
      </w:r>
      <w:r>
        <w:rPr>
          <w:sz w:val="24"/>
          <w:szCs w:val="24"/>
        </w:rPr>
        <w:t>1940</w:t>
      </w:r>
      <w:r>
        <w:rPr>
          <w:rFonts w:eastAsia="Times New Roman"/>
          <w:spacing w:val="46"/>
          <w:sz w:val="24"/>
          <w:szCs w:val="24"/>
        </w:rPr>
        <w:t xml:space="preserve"> </w:t>
      </w:r>
      <w:r>
        <w:rPr>
          <w:sz w:val="24"/>
          <w:szCs w:val="24"/>
        </w:rPr>
        <w:t>株</w:t>
      </w:r>
      <w:r>
        <w:rPr>
          <w:rFonts w:eastAsia="Times New Roman"/>
          <w:spacing w:val="33"/>
          <w:sz w:val="24"/>
          <w:szCs w:val="24"/>
        </w:rPr>
        <w:t xml:space="preserve">/ </w:t>
      </w:r>
      <w:r>
        <w:rPr>
          <w:sz w:val="24"/>
          <w:szCs w:val="24"/>
        </w:rPr>
        <w:t>hm</w:t>
      </w:r>
      <w:r>
        <w:rPr>
          <w:rFonts w:eastAsia="Times New Roman"/>
          <w:sz w:val="24"/>
          <w:szCs w:val="24"/>
          <w:vertAlign w:val="superscript"/>
        </w:rPr>
        <w:t>2</w:t>
      </w:r>
      <w:r>
        <w:rPr>
          <w:spacing w:val="-2"/>
          <w:sz w:val="24"/>
          <w:szCs w:val="24"/>
        </w:rPr>
        <w:t xml:space="preserve">，湿地松平均每公顷株数为 </w:t>
      </w:r>
      <w:r>
        <w:rPr>
          <w:sz w:val="24"/>
          <w:szCs w:val="24"/>
        </w:rPr>
        <w:t>2080</w:t>
      </w:r>
      <w:r>
        <w:rPr>
          <w:rFonts w:eastAsia="Times New Roman"/>
          <w:spacing w:val="-68"/>
          <w:sz w:val="24"/>
          <w:szCs w:val="24"/>
        </w:rPr>
        <w:t xml:space="preserve"> </w:t>
      </w:r>
      <w:r>
        <w:rPr>
          <w:sz w:val="24"/>
          <w:szCs w:val="24"/>
        </w:rPr>
        <w:t>株</w:t>
      </w:r>
      <w:r>
        <w:rPr>
          <w:rFonts w:eastAsia="Times New Roman"/>
          <w:spacing w:val="9"/>
          <w:sz w:val="24"/>
          <w:szCs w:val="24"/>
        </w:rPr>
        <w:t xml:space="preserve">/ </w:t>
      </w:r>
      <w:r>
        <w:rPr>
          <w:rFonts w:eastAsia="Times New Roman"/>
          <w:spacing w:val="-1"/>
          <w:sz w:val="24"/>
          <w:szCs w:val="24"/>
        </w:rPr>
        <w:t>hm</w:t>
      </w:r>
      <w:r>
        <w:rPr>
          <w:rFonts w:eastAsia="Times New Roman"/>
          <w:spacing w:val="-1"/>
          <w:sz w:val="24"/>
          <w:szCs w:val="24"/>
          <w:vertAlign w:val="superscript"/>
        </w:rPr>
        <w:t>2</w:t>
      </w:r>
      <w:r>
        <w:rPr>
          <w:spacing w:val="-11"/>
          <w:sz w:val="24"/>
          <w:szCs w:val="24"/>
        </w:rPr>
        <w:t>。马尾松主要分布在那平和水仲田两个工区，掘捅、双底、罗</w:t>
      </w:r>
      <w:r>
        <w:rPr>
          <w:sz w:val="24"/>
          <w:szCs w:val="24"/>
        </w:rPr>
        <w:t>村、杨梅四个工区少量分布。湿地松主要分布在掘捅工区，双底、罗村、多例三个工区有少量分布。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阔叶树主要为针阔混交林和阔叶混交林。全场现有阔叶林面积71.3 hm2，蓄积 4165 m3，大部分为中龄林和成熟林，主要分布在那平、掘捅、水仲田三个分场，双底、罗村两个分场有少量分布。</w:t>
      </w:r>
    </w:p>
    <w:p>
      <w:pPr>
        <w:keepNext w:val="0"/>
        <w:keepLines w:val="0"/>
        <w:pageBreakBefore w:val="0"/>
        <w:kinsoku/>
        <w:wordWrap/>
        <w:overflowPunct/>
        <w:topLinePunct w:val="0"/>
        <w:autoSpaceDE/>
        <w:autoSpaceDN/>
        <w:bidi w:val="0"/>
        <w:adjustRightInd/>
        <w:snapToGrid/>
        <w:spacing w:line="460" w:lineRule="exact"/>
        <w:rPr>
          <w:sz w:val="24"/>
          <w:szCs w:val="24"/>
        </w:rPr>
      </w:pPr>
      <w:r>
        <w:rPr>
          <w:rFonts w:hint="eastAsia"/>
          <w:sz w:val="24"/>
          <w:szCs w:val="24"/>
        </w:rPr>
        <w:t>（2）</w:t>
      </w:r>
      <w:r>
        <w:rPr>
          <w:sz w:val="24"/>
          <w:szCs w:val="24"/>
        </w:rPr>
        <w:t>幼、中龄林所占比重大，林分平均蓄积量低</w:t>
      </w:r>
    </w:p>
    <w:p>
      <w:pPr>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 xml:space="preserve">全场乔木林分总面积 1874.48 hm2，总蓄积 75096 </w:t>
      </w:r>
      <w:r>
        <w:rPr>
          <w:rFonts w:hint="eastAsia"/>
          <w:sz w:val="24"/>
          <w:szCs w:val="24"/>
          <w:lang w:val="en-US" w:eastAsia="zh-CN"/>
        </w:rPr>
        <w:t>m³</w:t>
      </w:r>
      <w:r>
        <w:rPr>
          <w:sz w:val="24"/>
          <w:szCs w:val="24"/>
        </w:rPr>
        <w:t xml:space="preserve">，平均蓄积量 40.1 </w:t>
      </w:r>
      <w:r>
        <w:rPr>
          <w:rFonts w:hint="eastAsia"/>
          <w:sz w:val="24"/>
          <w:szCs w:val="24"/>
          <w:lang w:val="en-US" w:eastAsia="zh-CN"/>
        </w:rPr>
        <w:t>m³</w:t>
      </w:r>
      <w:r>
        <w:rPr>
          <w:sz w:val="24"/>
          <w:szCs w:val="24"/>
        </w:rPr>
        <w:t>/ hm2。其中幼龄林面积 785.98 hm2，占乔木林分总面积的41.9%；中龄林面积 520.06 hm2，占乔木林分总面积的 27.7%，中幼龄林比重较大，平均蓄积量偏低，这主要有几个方面的原因：一、林地的立地质量一般，大部分林地坡度较陡；二、受地区季风气候影响，林分遭受大面积风害的情况较多，对林分的生长造成一定影响；三、林分经营抚育不规范，由于林场较多林地属私人承包经营，造成林分的经营管理水平参差不齐，影响林分的总体生长与森林资源质量。</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26" w:name="_Toc31068"/>
      <w:r>
        <w:rPr>
          <w:sz w:val="24"/>
          <w:szCs w:val="24"/>
        </w:rPr>
        <w:t>上期森林经营方案执行成效</w:t>
      </w:r>
      <w:bookmarkEnd w:id="126"/>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根据</w:t>
      </w:r>
      <w:r>
        <w:rPr>
          <w:sz w:val="24"/>
          <w:szCs w:val="24"/>
        </w:rPr>
        <w:t>近两次</w:t>
      </w:r>
      <w:r>
        <w:rPr>
          <w:rFonts w:hint="eastAsia"/>
          <w:sz w:val="24"/>
          <w:szCs w:val="24"/>
        </w:rPr>
        <w:t>森林经营方案执行成效</w:t>
      </w:r>
      <w:r>
        <w:rPr>
          <w:sz w:val="24"/>
          <w:szCs w:val="24"/>
        </w:rPr>
        <w:t xml:space="preserve">调查（2008 年、2015 年）相比较，变化情况，见表 </w:t>
      </w:r>
      <w:r>
        <w:rPr>
          <w:rFonts w:hint="eastAsia"/>
          <w:sz w:val="24"/>
          <w:szCs w:val="24"/>
        </w:rPr>
        <w:t>4</w:t>
      </w:r>
      <w:r>
        <w:rPr>
          <w:sz w:val="24"/>
          <w:szCs w:val="24"/>
        </w:rPr>
        <w:t>-9</w:t>
      </w:r>
      <w:r>
        <w:rPr>
          <w:sz w:val="24"/>
          <w:szCs w:val="24"/>
        </w:rPr>
        <w:tab/>
      </w:r>
      <w:r>
        <w:rPr>
          <w:sz w:val="24"/>
          <w:szCs w:val="24"/>
        </w:rPr>
        <w:t>森林资源动态变化情况表</w:t>
      </w:r>
    </w:p>
    <w:p>
      <w:pPr>
        <w:keepNext w:val="0"/>
        <w:keepLines w:val="0"/>
        <w:pageBreakBefore w:val="0"/>
        <w:kinsoku/>
        <w:wordWrap/>
        <w:overflowPunct/>
        <w:topLinePunct w:val="0"/>
        <w:autoSpaceDE/>
        <w:autoSpaceDN/>
        <w:bidi w:val="0"/>
        <w:adjustRightInd/>
        <w:snapToGrid/>
        <w:spacing w:line="460" w:lineRule="exact"/>
        <w:ind w:firstLine="440"/>
        <w:jc w:val="right"/>
        <w:rPr>
          <w:sz w:val="24"/>
          <w:szCs w:val="24"/>
        </w:rPr>
      </w:pPr>
      <w:r>
        <w:rPr>
          <w:sz w:val="24"/>
          <w:szCs w:val="24"/>
        </w:rPr>
        <w:t>单位：</w:t>
      </w:r>
      <w:r>
        <w:rPr>
          <w:rFonts w:eastAsia="Times New Roman"/>
          <w:sz w:val="24"/>
          <w:szCs w:val="24"/>
        </w:rPr>
        <w:t>hm</w:t>
      </w:r>
      <w:r>
        <w:rPr>
          <w:rFonts w:eastAsia="Times New Roman"/>
          <w:sz w:val="24"/>
          <w:szCs w:val="24"/>
          <w:vertAlign w:val="superscript"/>
        </w:rPr>
        <w:t>2</w:t>
      </w:r>
      <w:r>
        <w:rPr>
          <w:sz w:val="24"/>
          <w:szCs w:val="24"/>
        </w:rPr>
        <w:t>、</w:t>
      </w:r>
      <w:r>
        <w:rPr>
          <w:rFonts w:eastAsia="Times New Roman"/>
          <w:sz w:val="24"/>
          <w:szCs w:val="24"/>
        </w:rPr>
        <w:t>m</w:t>
      </w:r>
      <w:r>
        <w:rPr>
          <w:rFonts w:eastAsia="Times New Roman"/>
          <w:sz w:val="24"/>
          <w:szCs w:val="24"/>
          <w:vertAlign w:val="superscript"/>
        </w:rPr>
        <w:t>3</w:t>
      </w:r>
    </w:p>
    <w:tbl>
      <w:tblPr>
        <w:tblStyle w:val="20"/>
        <w:tblW w:w="7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195"/>
        <w:gridCol w:w="1167"/>
        <w:gridCol w:w="967"/>
        <w:gridCol w:w="148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vMerge w:val="restart"/>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b/>
                <w:sz w:val="24"/>
                <w:szCs w:val="24"/>
              </w:rPr>
            </w:pPr>
            <w:r>
              <w:rPr>
                <w:rFonts w:hint="eastAsia"/>
                <w:b/>
                <w:sz w:val="24"/>
                <w:szCs w:val="24"/>
              </w:rPr>
              <w:t>项 目</w:t>
            </w:r>
          </w:p>
        </w:tc>
        <w:tc>
          <w:tcPr>
            <w:tcW w:w="1195" w:type="dxa"/>
            <w:vMerge w:val="restart"/>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b/>
                <w:sz w:val="24"/>
                <w:szCs w:val="24"/>
              </w:rPr>
            </w:pPr>
            <w:r>
              <w:rPr>
                <w:b/>
                <w:sz w:val="24"/>
                <w:szCs w:val="24"/>
              </w:rPr>
              <w:t xml:space="preserve">2008 </w:t>
            </w:r>
            <w:r>
              <w:rPr>
                <w:rFonts w:hint="eastAsia"/>
                <w:b/>
                <w:sz w:val="24"/>
                <w:szCs w:val="24"/>
              </w:rPr>
              <w:t>年</w:t>
            </w:r>
          </w:p>
        </w:tc>
        <w:tc>
          <w:tcPr>
            <w:tcW w:w="1167" w:type="dxa"/>
            <w:vMerge w:val="restart"/>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b/>
                <w:sz w:val="24"/>
                <w:szCs w:val="24"/>
              </w:rPr>
            </w:pPr>
            <w:r>
              <w:rPr>
                <w:b/>
                <w:sz w:val="24"/>
                <w:szCs w:val="24"/>
              </w:rPr>
              <w:t xml:space="preserve">2015 </w:t>
            </w:r>
            <w:r>
              <w:rPr>
                <w:rFonts w:hint="eastAsia"/>
                <w:b/>
                <w:sz w:val="24"/>
                <w:szCs w:val="24"/>
              </w:rPr>
              <w:t>年</w:t>
            </w:r>
          </w:p>
        </w:tc>
        <w:tc>
          <w:tcPr>
            <w:tcW w:w="3843" w:type="dxa"/>
            <w:gridSpan w:val="3"/>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Theme="minorEastAsia"/>
                <w:b/>
                <w:spacing w:val="-4"/>
                <w:sz w:val="24"/>
                <w:szCs w:val="24"/>
              </w:rPr>
            </w:pPr>
            <w:r>
              <w:rPr>
                <w:rFonts w:hint="eastAsia" w:ascii="Microsoft JhengHei" w:eastAsiaTheme="minorEastAsia"/>
                <w:b/>
                <w:spacing w:val="-4"/>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vMerge w:val="continue"/>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p>
        </w:tc>
        <w:tc>
          <w:tcPr>
            <w:tcW w:w="1195" w:type="dxa"/>
            <w:vMerge w:val="continue"/>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1167" w:type="dxa"/>
            <w:vMerge w:val="continue"/>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b/>
                <w:sz w:val="24"/>
                <w:szCs w:val="24"/>
              </w:rPr>
            </w:pPr>
            <w:r>
              <w:rPr>
                <w:rFonts w:hint="eastAsia" w:ascii="Times New Roman"/>
                <w:b/>
                <w:sz w:val="24"/>
                <w:szCs w:val="24"/>
              </w:rPr>
              <w:t>当前值</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hint="eastAsia" w:ascii="Microsoft JhengHei" w:eastAsia="Microsoft JhengHei"/>
                <w:b/>
                <w:spacing w:val="1"/>
                <w:sz w:val="24"/>
                <w:szCs w:val="24"/>
              </w:rPr>
              <w:t xml:space="preserve">比 </w:t>
            </w:r>
            <w:r>
              <w:rPr>
                <w:rFonts w:ascii="Times New Roman" w:eastAsia="Times New Roman"/>
                <w:b/>
                <w:sz w:val="24"/>
                <w:szCs w:val="24"/>
              </w:rPr>
              <w:t>2008</w:t>
            </w:r>
            <w:r>
              <w:rPr>
                <w:rFonts w:ascii="Times New Roman" w:eastAsia="Times New Roman"/>
                <w:b/>
                <w:spacing w:val="-1"/>
                <w:sz w:val="24"/>
                <w:szCs w:val="24"/>
              </w:rPr>
              <w:t xml:space="preserve"> </w:t>
            </w:r>
            <w:r>
              <w:rPr>
                <w:rFonts w:hint="eastAsia" w:ascii="Microsoft JhengHei" w:eastAsia="Microsoft JhengHei"/>
                <w:b/>
                <w:sz w:val="24"/>
                <w:szCs w:val="24"/>
              </w:rPr>
              <w:t>年增加</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hint="eastAsia" w:ascii="Microsoft JhengHei" w:eastAsia="Microsoft JhengHei"/>
                <w:b/>
                <w:spacing w:val="-4"/>
                <w:sz w:val="24"/>
                <w:szCs w:val="24"/>
              </w:rPr>
              <w:t xml:space="preserve">比 </w:t>
            </w:r>
            <w:r>
              <w:rPr>
                <w:rFonts w:ascii="Times New Roman" w:eastAsia="Times New Roman"/>
                <w:b/>
                <w:sz w:val="24"/>
                <w:szCs w:val="24"/>
              </w:rPr>
              <w:t>2015</w:t>
            </w:r>
            <w:r>
              <w:rPr>
                <w:rFonts w:ascii="Times New Roman" w:eastAsia="Times New Roman"/>
                <w:b/>
                <w:spacing w:val="-11"/>
                <w:sz w:val="24"/>
                <w:szCs w:val="24"/>
              </w:rPr>
              <w:t xml:space="preserve"> </w:t>
            </w:r>
            <w:r>
              <w:rPr>
                <w:rFonts w:hint="eastAsia" w:ascii="Microsoft JhengHei" w:eastAsia="Microsoft JhengHei"/>
                <w:b/>
                <w:sz w:val="24"/>
                <w:szCs w:val="24"/>
              </w:rPr>
              <w:t>年增加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森林覆盖率</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92.50%</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90.12%</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91.14%</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-1.36%</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总面积</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2040.2</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2040.2</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2070.02</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29.82</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总蓄积量</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55528</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64605</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75096</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19568</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10491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生态公益林面积</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333.5</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353.3</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380.5</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47</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生态公益林蓄积</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10657</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12951</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17957</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7300</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人工林面积</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1705.7</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1685.9</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1686.41</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-19.29</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人工林蓄积</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44871</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51654</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57139</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12268</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乔木用材林面积</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1619.3</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1604.6</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1407.47</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-211.83</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乔木用材林蓄积</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44871</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48856</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55198</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10327</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 w:hRule="atLeast"/>
          <w:jc w:val="center"/>
        </w:trPr>
        <w:tc>
          <w:tcPr>
            <w:tcW w:w="1696"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乔木林生长量</w:t>
            </w:r>
          </w:p>
        </w:tc>
        <w:tc>
          <w:tcPr>
            <w:tcW w:w="1195"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6062</w:t>
            </w:r>
          </w:p>
        </w:tc>
        <w:tc>
          <w:tcPr>
            <w:tcW w:w="11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7274</w:t>
            </w:r>
          </w:p>
        </w:tc>
        <w:tc>
          <w:tcPr>
            <w:tcW w:w="967"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8621</w:t>
            </w:r>
          </w:p>
        </w:tc>
        <w:tc>
          <w:tcPr>
            <w:tcW w:w="1482"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2559</w:t>
            </w:r>
          </w:p>
        </w:tc>
        <w:tc>
          <w:tcPr>
            <w:tcW w:w="1394" w:type="dxa"/>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1347</w:t>
            </w:r>
          </w:p>
        </w:tc>
      </w:tr>
    </w:tbl>
    <w:p>
      <w:pPr>
        <w:keepNext w:val="0"/>
        <w:keepLines w:val="0"/>
        <w:pageBreakBefore w:val="0"/>
        <w:kinsoku/>
        <w:wordWrap/>
        <w:overflowPunct/>
        <w:topLinePunct w:val="0"/>
        <w:autoSpaceDE/>
        <w:autoSpaceDN/>
        <w:bidi w:val="0"/>
        <w:adjustRightInd/>
        <w:snapToGrid/>
        <w:spacing w:line="460" w:lineRule="exact"/>
        <w:ind w:left="0" w:leftChars="0" w:firstLine="0" w:firstLineChars="0"/>
        <w:rPr>
          <w:sz w:val="24"/>
          <w:szCs w:val="24"/>
        </w:rPr>
      </w:pPr>
      <w:r>
        <w:rPr>
          <w:sz w:val="24"/>
          <w:szCs w:val="24"/>
        </w:rPr>
        <w:t>20</w:t>
      </w:r>
      <w:r>
        <w:rPr>
          <w:rFonts w:hint="eastAsia"/>
          <w:sz w:val="24"/>
          <w:szCs w:val="24"/>
        </w:rPr>
        <w:t>20</w:t>
      </w:r>
      <w:r>
        <w:rPr>
          <w:sz w:val="24"/>
          <w:szCs w:val="24"/>
        </w:rPr>
        <w:t>年调查商品林1686.4 hm2，比2008年调查的1705.7hm2减少 19.29 hm2；比2015年调查的1685.9 hm2增加0.51 hm2。</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（6）</w:t>
      </w:r>
      <w:r>
        <w:rPr>
          <w:sz w:val="24"/>
          <w:szCs w:val="24"/>
        </w:rPr>
        <w:t>商品林蓄积量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20</w:t>
      </w:r>
      <w:r>
        <w:rPr>
          <w:rFonts w:hint="eastAsia"/>
          <w:sz w:val="24"/>
          <w:szCs w:val="24"/>
        </w:rPr>
        <w:t>20</w:t>
      </w:r>
      <w:r>
        <w:rPr>
          <w:sz w:val="24"/>
          <w:szCs w:val="24"/>
        </w:rPr>
        <w:t xml:space="preserve"> 年调查商品林蓄积57139 </w:t>
      </w:r>
      <w:r>
        <w:rPr>
          <w:rFonts w:hint="eastAsia"/>
          <w:sz w:val="24"/>
          <w:szCs w:val="24"/>
          <w:lang w:val="en-US" w:eastAsia="zh-CN"/>
        </w:rPr>
        <w:t>m³</w:t>
      </w:r>
      <w:r>
        <w:rPr>
          <w:sz w:val="24"/>
          <w:szCs w:val="24"/>
        </w:rPr>
        <w:t xml:space="preserve">，比2008 年调查的44871m3增加了12268 </w:t>
      </w:r>
      <w:r>
        <w:rPr>
          <w:rFonts w:hint="eastAsia"/>
          <w:sz w:val="24"/>
          <w:szCs w:val="24"/>
          <w:lang w:val="en-US" w:eastAsia="zh-CN"/>
        </w:rPr>
        <w:t>m³</w:t>
      </w:r>
      <w:r>
        <w:rPr>
          <w:sz w:val="24"/>
          <w:szCs w:val="24"/>
        </w:rPr>
        <w:t xml:space="preserve">，比 2015 年调查的51654 </w:t>
      </w:r>
      <w:r>
        <w:rPr>
          <w:rFonts w:hint="eastAsia"/>
          <w:sz w:val="24"/>
          <w:szCs w:val="24"/>
          <w:lang w:val="en-US" w:eastAsia="zh-CN"/>
        </w:rPr>
        <w:t>m³</w:t>
      </w:r>
      <w:r>
        <w:rPr>
          <w:sz w:val="24"/>
          <w:szCs w:val="24"/>
        </w:rPr>
        <w:t>增加了5484 m3。变化的主要原因：一是林场提高了造林质量，加大了中幼林抚育间伐的力度，提高了林木生长量。二是加大了人工造林的面积和低质低效次生林改造的面积，商品林蓄积明显增加。</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（7）</w:t>
      </w:r>
      <w:r>
        <w:rPr>
          <w:sz w:val="24"/>
          <w:szCs w:val="24"/>
        </w:rPr>
        <w:t>乔木用材林面积</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20</w:t>
      </w:r>
      <w:r>
        <w:rPr>
          <w:rFonts w:hint="eastAsia"/>
          <w:sz w:val="24"/>
          <w:szCs w:val="24"/>
        </w:rPr>
        <w:t>20</w:t>
      </w:r>
      <w:r>
        <w:rPr>
          <w:sz w:val="24"/>
          <w:szCs w:val="24"/>
        </w:rPr>
        <w:t>年乔木用材林面积1407.5 hm2，比2008 年调查的1619.3 hm2</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减少了211.83 hm2比2015年的1604.6 hm2减少了197.13 hm2。变化的主要原因是：部分的乔木用材林调整为生态公益林。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（8）</w:t>
      </w:r>
      <w:r>
        <w:rPr>
          <w:sz w:val="24"/>
          <w:szCs w:val="24"/>
        </w:rPr>
        <w:t>乔木用材林蓄积量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20</w:t>
      </w:r>
      <w:r>
        <w:rPr>
          <w:rFonts w:hint="eastAsia"/>
          <w:sz w:val="24"/>
          <w:szCs w:val="24"/>
        </w:rPr>
        <w:t>20</w:t>
      </w:r>
      <w:r>
        <w:rPr>
          <w:sz w:val="24"/>
          <w:szCs w:val="24"/>
        </w:rPr>
        <w:t xml:space="preserve">年调查乔木用材林蓄积55198 </w:t>
      </w:r>
      <w:r>
        <w:rPr>
          <w:rFonts w:hint="eastAsia"/>
          <w:sz w:val="24"/>
          <w:szCs w:val="24"/>
          <w:lang w:val="en-US" w:eastAsia="zh-CN"/>
        </w:rPr>
        <w:t>m³</w:t>
      </w:r>
      <w:r>
        <w:rPr>
          <w:sz w:val="24"/>
          <w:szCs w:val="24"/>
        </w:rPr>
        <w:t>，比1998年调查的44871m</w:t>
      </w:r>
      <w:r>
        <w:rPr>
          <w:sz w:val="24"/>
          <w:szCs w:val="24"/>
          <w:vertAlign w:val="superscript"/>
        </w:rPr>
        <w:t>3</w:t>
      </w:r>
      <w:r>
        <w:rPr>
          <w:spacing w:val="-18"/>
          <w:sz w:val="24"/>
          <w:szCs w:val="24"/>
        </w:rPr>
        <w:t xml:space="preserve">增加了 </w:t>
      </w:r>
      <w:r>
        <w:rPr>
          <w:sz w:val="24"/>
          <w:szCs w:val="24"/>
        </w:rPr>
        <w:t>10327</w:t>
      </w:r>
      <w:r>
        <w:rPr>
          <w:spacing w:val="48"/>
          <w:sz w:val="24"/>
          <w:szCs w:val="24"/>
        </w:rPr>
        <w:t xml:space="preserve"> </w:t>
      </w:r>
      <w:r>
        <w:rPr>
          <w:sz w:val="24"/>
          <w:szCs w:val="24"/>
        </w:rPr>
        <w:t>m</w:t>
      </w:r>
      <w:r>
        <w:rPr>
          <w:sz w:val="24"/>
          <w:szCs w:val="24"/>
          <w:vertAlign w:val="superscript"/>
        </w:rPr>
        <w:t>3</w:t>
      </w:r>
      <w:r>
        <w:rPr>
          <w:spacing w:val="-24"/>
          <w:sz w:val="24"/>
          <w:szCs w:val="24"/>
        </w:rPr>
        <w:t xml:space="preserve">，比 </w:t>
      </w:r>
      <w:r>
        <w:rPr>
          <w:sz w:val="24"/>
          <w:szCs w:val="24"/>
        </w:rPr>
        <w:t>2015</w:t>
      </w:r>
      <w:r>
        <w:rPr>
          <w:spacing w:val="-2"/>
          <w:sz w:val="24"/>
          <w:szCs w:val="24"/>
        </w:rPr>
        <w:t xml:space="preserve"> </w:t>
      </w:r>
      <w:r>
        <w:rPr>
          <w:spacing w:val="-9"/>
          <w:sz w:val="24"/>
          <w:szCs w:val="24"/>
        </w:rPr>
        <w:t>年调查的增加了</w:t>
      </w:r>
      <w:r>
        <w:rPr>
          <w:sz w:val="24"/>
          <w:szCs w:val="24"/>
        </w:rPr>
        <w:t>6342</w:t>
      </w:r>
      <w:r>
        <w:rPr>
          <w:spacing w:val="48"/>
          <w:sz w:val="24"/>
          <w:szCs w:val="24"/>
        </w:rPr>
        <w:t xml:space="preserve"> </w:t>
      </w:r>
      <w:r>
        <w:rPr>
          <w:sz w:val="24"/>
          <w:szCs w:val="24"/>
        </w:rPr>
        <w:t>m</w:t>
      </w:r>
      <w:r>
        <w:rPr>
          <w:sz w:val="24"/>
          <w:szCs w:val="24"/>
          <w:vertAlign w:val="superscript"/>
        </w:rPr>
        <w:t>3</w:t>
      </w:r>
      <w:r>
        <w:rPr>
          <w:sz w:val="24"/>
          <w:szCs w:val="24"/>
        </w:rPr>
        <w:t>。变化的主要</w:t>
      </w:r>
      <w:r>
        <w:rPr>
          <w:spacing w:val="-3"/>
          <w:sz w:val="24"/>
          <w:szCs w:val="24"/>
        </w:rPr>
        <w:t>原因是：林场营造了大批速生丰产林，加大了抚育间伐的力度，林木</w:t>
      </w:r>
      <w:r>
        <w:rPr>
          <w:sz w:val="24"/>
          <w:szCs w:val="24"/>
        </w:rPr>
        <w:t>生长量明显增加。</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（9）</w:t>
      </w:r>
      <w:r>
        <w:rPr>
          <w:sz w:val="24"/>
          <w:szCs w:val="24"/>
        </w:rPr>
        <w:t>乔木林生长量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20</w:t>
      </w:r>
      <w:r>
        <w:rPr>
          <w:rFonts w:hint="eastAsia"/>
          <w:sz w:val="24"/>
          <w:szCs w:val="24"/>
        </w:rPr>
        <w:t>20</w:t>
      </w:r>
      <w:r>
        <w:rPr>
          <w:sz w:val="24"/>
          <w:szCs w:val="24"/>
        </w:rPr>
        <w:t xml:space="preserve"> 年调查乔木林生长量8621 </w:t>
      </w:r>
      <w:r>
        <w:rPr>
          <w:rFonts w:hint="eastAsia"/>
          <w:sz w:val="24"/>
          <w:szCs w:val="24"/>
          <w:lang w:val="en-US" w:eastAsia="zh-CN"/>
        </w:rPr>
        <w:t>m³</w:t>
      </w:r>
      <w:r>
        <w:rPr>
          <w:sz w:val="24"/>
          <w:szCs w:val="24"/>
        </w:rPr>
        <w:t xml:space="preserve">，比2008年调查的6062 </w:t>
      </w:r>
      <w:r>
        <w:rPr>
          <w:rFonts w:hint="eastAsia"/>
          <w:sz w:val="24"/>
          <w:szCs w:val="24"/>
          <w:lang w:val="en-US" w:eastAsia="zh-CN"/>
        </w:rPr>
        <w:t>m³</w:t>
      </w:r>
      <w:r>
        <w:rPr>
          <w:sz w:val="24"/>
          <w:szCs w:val="24"/>
        </w:rPr>
        <w:t xml:space="preserve">增加 2559 </w:t>
      </w:r>
      <w:r>
        <w:rPr>
          <w:rFonts w:hint="eastAsia"/>
          <w:sz w:val="24"/>
          <w:szCs w:val="24"/>
          <w:lang w:val="en-US" w:eastAsia="zh-CN"/>
        </w:rPr>
        <w:t>m³</w:t>
      </w:r>
      <w:r>
        <w:rPr>
          <w:sz w:val="24"/>
          <w:szCs w:val="24"/>
        </w:rPr>
        <w:t xml:space="preserve">，比2015年调查的7274 </w:t>
      </w:r>
      <w:r>
        <w:rPr>
          <w:rFonts w:hint="eastAsia"/>
          <w:sz w:val="24"/>
          <w:szCs w:val="24"/>
          <w:lang w:val="en-US" w:eastAsia="zh-CN"/>
        </w:rPr>
        <w:t>m³</w:t>
      </w:r>
      <w:r>
        <w:rPr>
          <w:sz w:val="24"/>
          <w:szCs w:val="24"/>
        </w:rPr>
        <w:t xml:space="preserve">增加1347 </w:t>
      </w:r>
      <w:r>
        <w:rPr>
          <w:rFonts w:hint="eastAsia"/>
          <w:sz w:val="24"/>
          <w:szCs w:val="24"/>
          <w:lang w:val="en-US" w:eastAsia="zh-CN"/>
        </w:rPr>
        <w:t>m³</w:t>
      </w:r>
      <w:r>
        <w:rPr>
          <w:sz w:val="24"/>
          <w:szCs w:val="24"/>
        </w:rPr>
        <w:t>。变化的主要原因是：一是林场实施分类经营，在公益林中实施禁伐和限伐，增加了林木生长量；二是林场营造了大批速生丰产林，加大了抚育间伐的力度，林木生长量明显增加。</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27" w:name="_bookmark7"/>
      <w:bookmarkEnd w:id="127"/>
      <w:bookmarkStart w:id="128" w:name="2.3_经营环境分析"/>
      <w:bookmarkEnd w:id="128"/>
      <w:bookmarkStart w:id="129" w:name="_Toc22311"/>
      <w:r>
        <w:rPr>
          <w:sz w:val="24"/>
          <w:szCs w:val="24"/>
        </w:rPr>
        <w:t>经营环境分析</w:t>
      </w:r>
      <w:bookmarkEnd w:id="129"/>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有利因素</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林场所在的平定县是个海拔较低，水热资源丰富的地区，有利于林区多资源开发利用。近年来林场交通运输条件得到极大改善，有利于人员联系互动，物资双向流通，为林场走向市场，谋求发展打下坚实的基础。</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及周边地区积极发展林业产业，近年来橘红、沉香等产业发展迅速，且具有一定规模，有力的带动了林场及周边居民投身林业的热情，促进了当地经济的发展，对推动林场健康、稳定、持续发展奠定了良好的社会基础。</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林场基础设施布局基本合理，初具规模，基本能满足生产、生活的需要。有一支林业专业技术队伍，多年来一直从事林业经营管理，为林场科学经营提供有利保障。</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不利因素</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资源经营水平不平衡、资源利用潜力挖掘不够充分。近几年来，尽管林场在森林经营过程中坚持分类经营和可持续发展的方针，通过合理采伐与科学培育、调整与优化森林资源结构等措施，不断提高森林资源经营的水平，尤其受采伐政策、采伐成本、作业困难等因素的影响，在充分保障森林发挥其生态效益的同时，对一些过熟林、低产低效林未能予以充分利用或改造，天然林资源的经营水平相对较低，森林资源保护利用潜力挖掘不够充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林业投入不足</w:t>
      </w:r>
      <w:r>
        <w:rPr>
          <w:rFonts w:hint="eastAsia"/>
          <w:sz w:val="24"/>
          <w:szCs w:val="24"/>
        </w:rPr>
        <w:t>。</w:t>
      </w:r>
      <w:r>
        <w:rPr>
          <w:sz w:val="24"/>
          <w:szCs w:val="24"/>
        </w:rPr>
        <w:t>随着社会主义市场经济体制的建立，现行的生态防护林建设的政策和措施越来越难以奏效，一方面由于国家和各级地方政府的投入仍然不足，林场自身无力承担生态防护林建设的巨大费用。另一方面，护林防火、病虫害防治投入不足，林业灾害隐患较大。</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森林资源动态监测网络不够完善</w:t>
      </w:r>
      <w:r>
        <w:rPr>
          <w:rFonts w:hint="eastAsia"/>
          <w:sz w:val="24"/>
          <w:szCs w:val="24"/>
        </w:rPr>
        <w:t>。</w:t>
      </w:r>
      <w:r>
        <w:rPr>
          <w:sz w:val="24"/>
          <w:szCs w:val="24"/>
        </w:rPr>
        <w:t>每年的生产活动均要消耗大量的森林资源，使资源状况发生动态复杂的变化，如何准确掌握森林资源的变化情况，对于林场编制森林经营方案以及生产计划的制定与决策具有关键的作用。尽管林场目前采用广东省森林资源二类续档库，每年年终进行续档更新，但尚未建立一套完善的资源动态监测网络，因此，在森林资源的更新、监测能力等方面有待进一步的提高。</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sectPr>
          <w:footerReference r:id="rId15" w:type="default"/>
          <w:pgSz w:w="11910" w:h="16840"/>
          <w:pgMar w:top="1520" w:right="1400" w:bottom="1600" w:left="1580" w:header="0" w:footer="1416" w:gutter="0"/>
          <w:pgNumType w:chapStyle="1"/>
          <w:cols w:space="720" w:num="1"/>
        </w:sectPr>
      </w:pP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130" w:name="_Toc8462"/>
      <w:r>
        <w:rPr>
          <w:rFonts w:hint="eastAsia"/>
          <w:sz w:val="24"/>
          <w:szCs w:val="24"/>
        </w:rPr>
        <w:t xml:space="preserve"> </w:t>
      </w:r>
      <w:bookmarkStart w:id="131" w:name="_Toc28918"/>
      <w:r>
        <w:rPr>
          <w:rFonts w:hint="eastAsia"/>
          <w:sz w:val="24"/>
          <w:szCs w:val="24"/>
        </w:rPr>
        <w:t>丽岗林场基本情况</w:t>
      </w:r>
      <w:bookmarkEnd w:id="130"/>
      <w:bookmarkEnd w:id="131"/>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32" w:name="_Toc3769"/>
      <w:bookmarkStart w:id="133" w:name="_Toc524945036"/>
      <w:bookmarkStart w:id="134" w:name="_Toc12263"/>
      <w:r>
        <w:rPr>
          <w:rFonts w:hint="eastAsia"/>
          <w:sz w:val="24"/>
          <w:szCs w:val="24"/>
        </w:rPr>
        <w:t>自然条件概况</w:t>
      </w:r>
      <w:bookmarkEnd w:id="132"/>
      <w:bookmarkEnd w:id="133"/>
      <w:bookmarkEnd w:id="134"/>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35" w:name="_Toc23506"/>
      <w:bookmarkStart w:id="136" w:name="_Toc524945683"/>
      <w:r>
        <w:rPr>
          <w:rFonts w:hint="eastAsia"/>
          <w:sz w:val="24"/>
          <w:szCs w:val="24"/>
        </w:rPr>
        <w:t>地理位置</w:t>
      </w:r>
      <w:bookmarkEnd w:id="135"/>
      <w:bookmarkEnd w:id="136"/>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位于化州市中部，地理坐标为东经110°34′22″，北纬21°50′19″。北部位于合江镇范围，西部接官桥镇，东南部靠丽岗镇，离化州市区仅25公里，境内有铁路通过，省道285线和化合线贯穿全境，鉴江河贯穿全境，交通方便，地理位置优越。</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37" w:name="_Toc524945686"/>
      <w:bookmarkStart w:id="138" w:name="_Toc8687"/>
      <w:bookmarkStart w:id="139" w:name="_Toc524945684"/>
      <w:r>
        <w:rPr>
          <w:rFonts w:hint="eastAsia"/>
          <w:sz w:val="24"/>
          <w:szCs w:val="24"/>
        </w:rPr>
        <w:t>地形地貌</w:t>
      </w:r>
      <w:bookmarkEnd w:id="137"/>
      <w:bookmarkEnd w:id="138"/>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丽岗林场北部林地属崎坡嶂及支脉，最高山峰崎坡嶂为328米，海拔多在100 ~ 328米之间，坡度20 ~ 35°，相对高差为100 ~ 200米之间，南部多为低丘，最高山峰南岭顶为241.5米。</w:t>
      </w:r>
    </w:p>
    <w:bookmarkEnd w:id="139"/>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40" w:name="_Toc14417"/>
      <w:bookmarkStart w:id="141" w:name="_Toc524945685"/>
      <w:r>
        <w:rPr>
          <w:rFonts w:hint="eastAsia"/>
          <w:sz w:val="24"/>
          <w:szCs w:val="24"/>
        </w:rPr>
        <w:t>气候条件</w:t>
      </w:r>
      <w:bookmarkEnd w:id="140"/>
      <w:bookmarkEnd w:id="14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丽岗林场地处南亚热带气候过度地带，光热充足，雨量充沛，水资源丰富，林木生长周期长，雨水主要集中4~8月，年平均气温21℃，最高温度36℃，最低温度3℃，相对温度82%，蒸发量1520 mm，年平均降水量为1890mm，属台风区，每年1~3次，最大风力12级，偶有霜期1~2天。</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42" w:name="_Toc10284"/>
      <w:bookmarkStart w:id="143" w:name="_Toc524945687"/>
      <w:r>
        <w:rPr>
          <w:rFonts w:hint="eastAsia"/>
          <w:sz w:val="24"/>
          <w:szCs w:val="24"/>
        </w:rPr>
        <w:t>土壤条件</w:t>
      </w:r>
      <w:bookmarkEnd w:id="14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丽岗林场土壤为赤红壤，母质为花岗岩，土层厚度50cm ~ 60cm，腐殖质薄，有机质含量1.28~1.48%，PH值为4.4 ~ 4.6，含氮量0.032 ~0.041%，含磷量0.03%，含钾量1.4~1.6%，立地质量等级多为Ⅲ级，其次是Ⅳ级、Ⅱ级。土层深厚，肥力中等，呈微酸性，适宜植物生长。</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44" w:name="_Toc14337"/>
      <w:r>
        <w:rPr>
          <w:rFonts w:hint="eastAsia"/>
          <w:sz w:val="24"/>
          <w:szCs w:val="24"/>
        </w:rPr>
        <w:t>森林植被</w:t>
      </w:r>
      <w:bookmarkEnd w:id="143"/>
      <w:bookmarkEnd w:id="144"/>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森林植被属于亚热带常绿阔叶林区系，由于人为活动影响，已无原生森林植被。全场共有维管植物30科20类55种，有三级保护植物桫椤等，人工林主要有马尾松、湿地松、尾叶桉、窿缘桉等。灌木有五指毛桃、山矾、毛冬青、常山、腺点紫金牛等杂灌，草本植物有扇叶铁线蕨、芒箕、半边旗、淡竹叶、酢浆草等常见草本。</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45" w:name="_Toc16640"/>
      <w:bookmarkStart w:id="146" w:name="_Toc524945688"/>
      <w:r>
        <w:rPr>
          <w:rFonts w:hint="eastAsia"/>
          <w:sz w:val="24"/>
          <w:szCs w:val="24"/>
        </w:rPr>
        <w:t>野生动物</w:t>
      </w:r>
      <w:bookmarkEnd w:id="145"/>
      <w:bookmarkEnd w:id="146"/>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野生动物比较丰富，兽类有野猪、松鼠、野兔、野猫等；鸟类有喜鹊、麻雀、山雀、雏鸡、啄木鸟、画眉、相思鸟、鹌鹑等；爬行类主要有乌龟、蜥蜴、蟒蛇、水蛇等；两栖类主要有田鸡、青蛙、蟾蜍等。</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47" w:name="_Toc14457"/>
      <w:bookmarkStart w:id="148" w:name="_Toc524945037"/>
      <w:bookmarkStart w:id="149" w:name="_Toc7211"/>
      <w:r>
        <w:rPr>
          <w:rFonts w:hint="eastAsia"/>
          <w:sz w:val="24"/>
          <w:szCs w:val="24"/>
        </w:rPr>
        <w:t>社会经济情况</w:t>
      </w:r>
      <w:bookmarkEnd w:id="147"/>
      <w:bookmarkEnd w:id="148"/>
      <w:bookmarkEnd w:id="149"/>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50" w:name="_Toc9949"/>
      <w:bookmarkStart w:id="151" w:name="_Toc524945690"/>
      <w:r>
        <w:rPr>
          <w:rFonts w:hint="eastAsia"/>
          <w:sz w:val="24"/>
          <w:szCs w:val="24"/>
        </w:rPr>
        <w:t>人口状况</w:t>
      </w:r>
      <w:bookmarkEnd w:id="150"/>
      <w:bookmarkEnd w:id="15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现有在职职工13人，退休职工50人，雇佣工9人。林场按“精简、高效、协调”的原则，合理做到“人事、用工、分配”三项制度改革，做到“以事定岗定责、以岗定员定薪”，职工收入与“责、勤、绩、能”挂钩，形成了干部能上能下、职工能进能出、收入能高能低的管理机制，还制定了多项场内管理制度，强化资金管理、成本管理和物资管理，优化经营承包方案，实施目标管理。</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52" w:name="_Toc30897"/>
      <w:bookmarkStart w:id="153" w:name="_Toc524945691"/>
      <w:r>
        <w:rPr>
          <w:rFonts w:hint="eastAsia"/>
          <w:sz w:val="24"/>
          <w:szCs w:val="24"/>
        </w:rPr>
        <w:t>经济状况</w:t>
      </w:r>
      <w:bookmarkEnd w:id="152"/>
      <w:bookmarkEnd w:id="153"/>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为茂名市属林场，实行事业单位、企业管理，自主经营，自负盈亏，林场实行党委领导下的场长负责制。林场2017年财政总收入165.6万元，其中专项付款123.2万元，营业收入17.3万元，营业外收入3万元，其他业务收入22.1万元；财政总支出218.8万元，其中营林成本95.7万元，管理费用支出117.3万元，营业外支出4.5万元，固定资产购建1.3万元。</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54" w:name="_Toc524945692"/>
      <w:bookmarkStart w:id="155" w:name="_Toc6631"/>
      <w:r>
        <w:rPr>
          <w:rFonts w:hint="eastAsia"/>
          <w:sz w:val="24"/>
          <w:szCs w:val="24"/>
        </w:rPr>
        <w:t>基础设施</w:t>
      </w:r>
      <w:bookmarkEnd w:id="154"/>
      <w:bookmarkEnd w:id="155"/>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（一）林区公路建设</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rFonts w:hint="eastAsia"/>
          <w:sz w:val="24"/>
          <w:szCs w:val="24"/>
        </w:rPr>
        <w:t xml:space="preserve"> 林场场部与各工区、工区与工区之间有公路直通，大部分林地均通车，公路长达96km，交通四通八达，十分方便。其中，场部至谢松工区10km，场部至梅垌工区18km，场部至上垌工区13km，场部至龙头工区30km，场部至大冲工区25km。丽岗林场位于大冲工区，基本上每个小班都有道路直达，交通区位多为Ⅱ、Ⅲ级，交通网络全面，方便作业。</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rFonts w:ascii="宋体" w:hAnsi="宋体" w:cs="宋体"/>
          <w:sz w:val="24"/>
          <w:szCs w:val="24"/>
        </w:rPr>
      </w:pPr>
      <w:r>
        <w:rPr>
          <w:rFonts w:hint="eastAsia" w:ascii="宋体" w:hAnsi="宋体" w:cs="宋体"/>
          <w:sz w:val="24"/>
          <w:szCs w:val="24"/>
        </w:rPr>
        <w:t>（二）基本设施建设</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rFonts w:hint="eastAsia"/>
          <w:sz w:val="24"/>
          <w:szCs w:val="24"/>
        </w:rPr>
        <w:t>林场总建筑面积11300m</w:t>
      </w:r>
      <w:r>
        <w:rPr>
          <w:rFonts w:hint="eastAsia" w:ascii="宋体" w:hAnsi="宋体" w:cs="宋体"/>
          <w:sz w:val="24"/>
          <w:szCs w:val="24"/>
          <w:vertAlign w:val="superscript"/>
        </w:rPr>
        <w:t>2</w:t>
      </w:r>
      <w:r>
        <w:rPr>
          <w:rFonts w:hint="eastAsia"/>
          <w:sz w:val="24"/>
          <w:szCs w:val="24"/>
        </w:rPr>
        <w:t>，其中场部7000m</w:t>
      </w:r>
      <w:r>
        <w:rPr>
          <w:rFonts w:hint="eastAsia" w:ascii="宋体" w:hAnsi="宋体" w:cs="宋体"/>
          <w:sz w:val="24"/>
          <w:szCs w:val="24"/>
          <w:vertAlign w:val="superscript"/>
        </w:rPr>
        <w:t>2</w:t>
      </w:r>
      <w:r>
        <w:rPr>
          <w:rFonts w:hint="eastAsia"/>
          <w:sz w:val="24"/>
          <w:szCs w:val="24"/>
        </w:rPr>
        <w:t>，谢松工区1600m</w:t>
      </w:r>
      <w:r>
        <w:rPr>
          <w:rFonts w:hint="eastAsia" w:ascii="宋体" w:hAnsi="宋体" w:cs="宋体"/>
          <w:sz w:val="24"/>
          <w:szCs w:val="24"/>
          <w:vertAlign w:val="superscript"/>
        </w:rPr>
        <w:t>2</w:t>
      </w:r>
      <w:r>
        <w:rPr>
          <w:rFonts w:hint="eastAsia"/>
          <w:sz w:val="24"/>
          <w:szCs w:val="24"/>
        </w:rPr>
        <w:t>，龙头工区500m</w:t>
      </w:r>
      <w:r>
        <w:rPr>
          <w:rFonts w:hint="eastAsia" w:ascii="宋体" w:hAnsi="宋体" w:cs="宋体"/>
          <w:sz w:val="24"/>
          <w:szCs w:val="24"/>
          <w:vertAlign w:val="superscript"/>
        </w:rPr>
        <w:t>2</w:t>
      </w:r>
      <w:r>
        <w:rPr>
          <w:rFonts w:hint="eastAsia"/>
          <w:sz w:val="24"/>
          <w:szCs w:val="24"/>
        </w:rPr>
        <w:t>，梅垌工区600m</w:t>
      </w:r>
      <w:r>
        <w:rPr>
          <w:rFonts w:hint="eastAsia" w:ascii="宋体" w:hAnsi="宋体" w:cs="宋体"/>
          <w:sz w:val="24"/>
          <w:szCs w:val="24"/>
          <w:vertAlign w:val="superscript"/>
        </w:rPr>
        <w:t>2</w:t>
      </w:r>
      <w:r>
        <w:rPr>
          <w:rFonts w:hint="eastAsia"/>
          <w:sz w:val="24"/>
          <w:szCs w:val="24"/>
        </w:rPr>
        <w:t>，上垌工区1000m</w:t>
      </w:r>
      <w:r>
        <w:rPr>
          <w:rFonts w:hint="eastAsia" w:ascii="宋体" w:hAnsi="宋体" w:cs="宋体"/>
          <w:sz w:val="24"/>
          <w:szCs w:val="24"/>
          <w:vertAlign w:val="superscript"/>
        </w:rPr>
        <w:t>2</w:t>
      </w:r>
      <w:r>
        <w:rPr>
          <w:rFonts w:hint="eastAsia"/>
          <w:sz w:val="24"/>
          <w:szCs w:val="24"/>
        </w:rPr>
        <w:t>，大冲工区600m</w:t>
      </w:r>
      <w:r>
        <w:rPr>
          <w:rFonts w:hint="eastAsia" w:ascii="宋体" w:hAnsi="宋体" w:cs="宋体"/>
          <w:sz w:val="24"/>
          <w:szCs w:val="24"/>
          <w:vertAlign w:val="superscript"/>
        </w:rPr>
        <w:t>2</w:t>
      </w:r>
      <w:r>
        <w:rPr>
          <w:rFonts w:hint="eastAsia"/>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sz w:val="24"/>
          <w:szCs w:val="24"/>
        </w:rPr>
      </w:pPr>
      <w:r>
        <w:rPr>
          <w:rFonts w:hint="eastAsia" w:ascii="宋体" w:hAnsi="宋体" w:cs="宋体"/>
          <w:sz w:val="24"/>
          <w:szCs w:val="24"/>
        </w:rPr>
        <w:t>供水设施，林场场部供水由连界水库水厂供水，供水设施完善。各工区引接山水或挖深井取水。供电设施，林场场部及各工区都上省电网，供电设施完善。</w:t>
      </w:r>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sz w:val="24"/>
          <w:szCs w:val="24"/>
        </w:rPr>
      </w:pPr>
      <w:r>
        <w:rPr>
          <w:rFonts w:hint="eastAsia" w:ascii="宋体" w:hAnsi="宋体" w:cs="宋体"/>
          <w:sz w:val="24"/>
          <w:szCs w:val="24"/>
        </w:rPr>
        <w:t>林场场部、各工区均有程控电话，场部还有对讲机总台，各工区均有对讲机，工区及全部林区均可直接使用移动电话。</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56" w:name="_Toc524945693"/>
      <w:bookmarkStart w:id="157" w:name="_Toc26914"/>
      <w:r>
        <w:rPr>
          <w:rFonts w:hint="eastAsia"/>
          <w:sz w:val="24"/>
          <w:szCs w:val="24"/>
        </w:rPr>
        <w:t>土地状况</w:t>
      </w:r>
      <w:bookmarkEnd w:id="156"/>
      <w:bookmarkEnd w:id="157"/>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丽岗林场林地分散，周边乡镇、农村众多，与官桥、丽岗、林尘、中垌、合江五个镇接壤，与19个村委会30多个自然乡村相接。至2017年止，丽岗林场经营面积为2136.02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，其中林业用地2118.55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，占林场全部面积的99.18%，非林业用地17.47hm</w:t>
      </w:r>
      <w:r>
        <w:rPr>
          <w:rFonts w:hint="eastAsia" w:ascii="宋体" w:hAnsi="宋体" w:cs="宋体"/>
          <w:color w:val="000000"/>
          <w:sz w:val="24"/>
          <w:szCs w:val="24"/>
          <w:vertAlign w:val="superscript"/>
        </w:rPr>
        <w:t>2</w:t>
      </w:r>
      <w:r>
        <w:rPr>
          <w:rFonts w:hint="eastAsia"/>
          <w:sz w:val="24"/>
          <w:szCs w:val="24"/>
        </w:rPr>
        <w:t>，占林场全部面积比例0.82%。</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58" w:name="_Toc15883"/>
      <w:bookmarkStart w:id="159" w:name="_Toc524945038"/>
      <w:bookmarkStart w:id="160" w:name="_Toc12682"/>
      <w:r>
        <w:rPr>
          <w:rFonts w:hint="eastAsia"/>
          <w:sz w:val="24"/>
          <w:szCs w:val="24"/>
        </w:rPr>
        <w:t>森林资源状况</w:t>
      </w:r>
      <w:bookmarkEnd w:id="158"/>
      <w:bookmarkEnd w:id="159"/>
      <w:bookmarkEnd w:id="160"/>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至2017年止，丽岗林场经营面积为</w:t>
      </w:r>
      <w:r>
        <w:rPr>
          <w:rFonts w:hint="eastAsia" w:ascii="宋体" w:hAnsi="宋体" w:cs="宋体"/>
          <w:color w:val="auto"/>
          <w:sz w:val="24"/>
          <w:szCs w:val="24"/>
          <w:highlight w:val="none"/>
          <w:lang w:val="en-US" w:eastAsia="zh-CN"/>
        </w:rPr>
        <w:t>2121.74</w:t>
      </w:r>
      <w:r>
        <w:rPr>
          <w:rFonts w:hint="eastAsia"/>
          <w:sz w:val="24"/>
          <w:szCs w:val="24"/>
        </w:rPr>
        <w:t xml:space="preserve">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，其中林业用地2118.55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，林业用地中，有林地1788.73 hm</w:t>
      </w:r>
      <w:r>
        <w:rPr>
          <w:rFonts w:hint="eastAsia" w:ascii="宋体" w:hAnsi="宋体" w:cs="宋体"/>
          <w:color w:val="000000"/>
          <w:sz w:val="24"/>
          <w:szCs w:val="24"/>
          <w:vertAlign w:val="superscript"/>
        </w:rPr>
        <w:t>2</w:t>
      </w:r>
      <w:r>
        <w:rPr>
          <w:rFonts w:hint="eastAsia"/>
          <w:sz w:val="24"/>
          <w:szCs w:val="24"/>
        </w:rPr>
        <w:t>，占林地面积84.43%；灌木林地175.81 hm</w:t>
      </w:r>
      <w:r>
        <w:rPr>
          <w:rFonts w:hint="eastAsia" w:ascii="宋体" w:hAnsi="宋体" w:cs="宋体"/>
          <w:color w:val="000000"/>
          <w:sz w:val="24"/>
          <w:szCs w:val="24"/>
          <w:vertAlign w:val="superscript"/>
        </w:rPr>
        <w:t>2</w:t>
      </w:r>
      <w:r>
        <w:rPr>
          <w:rFonts w:hint="eastAsia"/>
          <w:sz w:val="24"/>
          <w:szCs w:val="24"/>
        </w:rPr>
        <w:t>，占8.30%；无立木林地81.42 hm</w:t>
      </w:r>
      <w:r>
        <w:rPr>
          <w:rFonts w:hint="eastAsia" w:ascii="宋体" w:hAnsi="宋体" w:cs="宋体"/>
          <w:color w:val="000000"/>
          <w:sz w:val="24"/>
          <w:szCs w:val="24"/>
          <w:vertAlign w:val="superscript"/>
        </w:rPr>
        <w:t>2</w:t>
      </w:r>
      <w:r>
        <w:rPr>
          <w:rFonts w:hint="eastAsia"/>
          <w:sz w:val="24"/>
          <w:szCs w:val="24"/>
        </w:rPr>
        <w:t>，占3.84%；未成林地67.56 hm</w:t>
      </w:r>
      <w:r>
        <w:rPr>
          <w:rFonts w:hint="eastAsia" w:ascii="宋体" w:hAnsi="宋体" w:cs="宋体"/>
          <w:color w:val="000000"/>
          <w:sz w:val="24"/>
          <w:szCs w:val="24"/>
          <w:vertAlign w:val="superscript"/>
        </w:rPr>
        <w:t>2</w:t>
      </w:r>
      <w:r>
        <w:rPr>
          <w:rFonts w:hint="eastAsia"/>
          <w:sz w:val="24"/>
          <w:szCs w:val="24"/>
        </w:rPr>
        <w:t>，占3.19%；宜林地4.08 hm</w:t>
      </w:r>
      <w:r>
        <w:rPr>
          <w:rFonts w:hint="eastAsia" w:ascii="宋体" w:hAnsi="宋体" w:cs="宋体"/>
          <w:color w:val="000000"/>
          <w:sz w:val="24"/>
          <w:szCs w:val="24"/>
          <w:vertAlign w:val="superscript"/>
        </w:rPr>
        <w:t>2</w:t>
      </w:r>
      <w:r>
        <w:rPr>
          <w:rFonts w:hint="eastAsia"/>
          <w:sz w:val="24"/>
          <w:szCs w:val="24"/>
        </w:rPr>
        <w:t>，占0.19%；林业辅助生产用地0.95 hm</w:t>
      </w:r>
      <w:r>
        <w:rPr>
          <w:rFonts w:hint="eastAsia" w:ascii="宋体" w:hAnsi="宋体" w:cs="宋体"/>
          <w:color w:val="000000"/>
          <w:sz w:val="24"/>
          <w:szCs w:val="24"/>
          <w:vertAlign w:val="superscript"/>
        </w:rPr>
        <w:t>2</w:t>
      </w:r>
      <w:r>
        <w:rPr>
          <w:rFonts w:hint="eastAsia"/>
          <w:sz w:val="24"/>
          <w:szCs w:val="24"/>
        </w:rPr>
        <w:t>，占0.04%。森林覆盖率89.28%。林场现有活立木蓄积94972 m</w:t>
      </w:r>
      <w:r>
        <w:rPr>
          <w:rFonts w:hint="eastAsia" w:ascii="宋体" w:hAnsi="宋体" w:cs="宋体"/>
          <w:color w:val="000000"/>
          <w:sz w:val="24"/>
          <w:szCs w:val="24"/>
          <w:vertAlign w:val="superscript"/>
        </w:rPr>
        <w:t>3</w:t>
      </w:r>
      <w:r>
        <w:rPr>
          <w:rFonts w:hint="eastAsia"/>
          <w:sz w:val="24"/>
          <w:szCs w:val="24"/>
        </w:rPr>
        <w:t>，均为乔木林。林场森林分为公益林和商品林，公益林717.75 hm</w:t>
      </w:r>
      <w:r>
        <w:rPr>
          <w:rFonts w:hint="eastAsia" w:ascii="宋体" w:hAnsi="宋体" w:cs="宋体"/>
          <w:color w:val="000000"/>
          <w:sz w:val="24"/>
          <w:szCs w:val="24"/>
          <w:vertAlign w:val="superscript"/>
        </w:rPr>
        <w:t>2</w:t>
      </w:r>
      <w:r>
        <w:rPr>
          <w:rFonts w:hint="eastAsia"/>
          <w:sz w:val="24"/>
          <w:szCs w:val="24"/>
        </w:rPr>
        <w:t>，占33.88%，商品林1400.80hm</w:t>
      </w:r>
      <w:r>
        <w:rPr>
          <w:rFonts w:hint="eastAsia" w:ascii="宋体" w:hAnsi="宋体" w:cs="宋体"/>
          <w:color w:val="000000"/>
          <w:sz w:val="24"/>
          <w:szCs w:val="24"/>
          <w:vertAlign w:val="superscript"/>
        </w:rPr>
        <w:t>2</w:t>
      </w:r>
      <w:r>
        <w:rPr>
          <w:rFonts w:hint="eastAsia"/>
          <w:sz w:val="24"/>
          <w:szCs w:val="24"/>
        </w:rPr>
        <w:t>，占66.12%。</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61" w:name="_Toc9718"/>
      <w:bookmarkStart w:id="162" w:name="_Toc8857"/>
      <w:bookmarkStart w:id="163" w:name="_Toc524945039"/>
      <w:r>
        <w:rPr>
          <w:rFonts w:hint="eastAsia"/>
          <w:sz w:val="24"/>
          <w:szCs w:val="24"/>
        </w:rPr>
        <w:t>森林经营状况</w:t>
      </w:r>
      <w:bookmarkEnd w:id="161"/>
      <w:bookmarkEnd w:id="162"/>
      <w:bookmarkEnd w:id="163"/>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64" w:name="_Toc28404"/>
      <w:bookmarkStart w:id="165" w:name="_Toc524945696"/>
      <w:r>
        <w:rPr>
          <w:rFonts w:hint="eastAsia"/>
          <w:sz w:val="24"/>
          <w:szCs w:val="24"/>
        </w:rPr>
        <w:t>建场历史</w:t>
      </w:r>
      <w:bookmarkEnd w:id="164"/>
      <w:bookmarkEnd w:id="165"/>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于1958年建场，建设初期以绿化为目的，树种全部为马尾松纯林，种植后遭到松毛虫侵害。70年代后期，引进湿地松改善树种结构。90年代后期，引种尾叶桉丰产林、橡胶、果树林等。1983年以前由省林业厅直接管理，1983年后省林业厅委托茂名市林业局管理，是正科级的事业单位。丽岗林场林地分散，周边乡镇、农村众多，与官桥、丽岗、林尘、中垌、合江五个镇接壤，与19个村委会30多个自然乡村相接。</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66" w:name="_Toc524945697"/>
      <w:bookmarkStart w:id="167" w:name="_Toc13227"/>
      <w:r>
        <w:rPr>
          <w:rFonts w:hint="eastAsia"/>
          <w:sz w:val="24"/>
          <w:szCs w:val="24"/>
        </w:rPr>
        <w:t>多种经营</w:t>
      </w:r>
      <w:bookmarkEnd w:id="166"/>
      <w:bookmarkEnd w:id="167"/>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丽岗林场多种经营项目较少，上世纪70年代后期种植橡胶，八十年代建设砖厂，目前均采取外向承包方式经营，林场目前开展割取松脂非木质资源经营利用活动，2017年松脂收入10万元。</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68" w:name="_Toc24738"/>
      <w:bookmarkStart w:id="169" w:name="_Toc524945698"/>
      <w:r>
        <w:rPr>
          <w:rFonts w:hint="eastAsia"/>
          <w:sz w:val="24"/>
          <w:szCs w:val="24"/>
        </w:rPr>
        <w:t>财务收支</w:t>
      </w:r>
      <w:bookmarkEnd w:id="168"/>
      <w:bookmarkEnd w:id="169"/>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2017年林场经济总收入165.6万元，其中专项付款123.2万元，营业收入17.3万元，营业外收入3万元，其他业务收入22.1万元；经营总支出218.8万元，其中营林成本95.7万元，管理费用支出117.3万元，营业外支出4.5万元，固定资产购建1.3万元。</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70" w:name="_Toc524945699"/>
      <w:bookmarkStart w:id="171" w:name="_Toc6613"/>
      <w:r>
        <w:rPr>
          <w:rFonts w:hint="eastAsia"/>
          <w:sz w:val="24"/>
          <w:szCs w:val="24"/>
        </w:rPr>
        <w:t>经营现状</w:t>
      </w:r>
      <w:bookmarkEnd w:id="170"/>
      <w:bookmarkEnd w:id="171"/>
    </w:p>
    <w:p>
      <w:pPr>
        <w:keepNext w:val="0"/>
        <w:keepLines w:val="0"/>
        <w:pageBreakBefore w:val="0"/>
        <w:kinsoku/>
        <w:wordWrap/>
        <w:overflowPunct/>
        <w:topLinePunct w:val="0"/>
        <w:autoSpaceDE/>
        <w:autoSpaceDN/>
        <w:bidi w:val="0"/>
        <w:adjustRightInd/>
        <w:snapToGrid/>
        <w:spacing w:line="460" w:lineRule="exact"/>
        <w:ind w:firstLine="560"/>
        <w:rPr>
          <w:rFonts w:ascii="宋体" w:hAnsi="宋体" w:cs="宋体"/>
          <w:b/>
          <w:sz w:val="24"/>
          <w:szCs w:val="24"/>
        </w:rPr>
      </w:pPr>
      <w:r>
        <w:rPr>
          <w:rFonts w:hint="eastAsia"/>
          <w:sz w:val="24"/>
          <w:szCs w:val="24"/>
        </w:rPr>
        <w:t>林场总经营面积2136.02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，林业用地面积2118.55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，有林地1788.73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，森林蓄积量94972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，森林覆盖率89.28%。林种分为公益林和商品林，公益林717.75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，占33.88%，商品林1400.8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，占66.12%。丽岗林场从60年代后期开始抚育间伐，70年代开始主伐，现有乔木林蓄积94972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，2018年林场木材生长量5376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，木材蓄积100348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，造林40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w:t>
      </w:r>
      <w:r>
        <w:rPr>
          <w:rFonts w:hint="eastAsia" w:ascii="宋体" w:hAnsi="宋体" w:cs="宋体"/>
          <w:b/>
          <w:sz w:val="24"/>
          <w:szCs w:val="24"/>
        </w:rPr>
        <w:br w:type="page"/>
      </w:r>
    </w:p>
    <w:p>
      <w:pPr>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outlineLvl w:val="0"/>
        <w:rPr>
          <w:rFonts w:ascii="宋体" w:hAnsi="宋体" w:cs="宋体"/>
          <w:b/>
          <w:sz w:val="24"/>
          <w:szCs w:val="24"/>
        </w:rPr>
      </w:pPr>
      <w:bookmarkStart w:id="172" w:name="_Toc524945040"/>
      <w:bookmarkStart w:id="173" w:name="_Toc22952"/>
      <w:bookmarkStart w:id="174" w:name="_Toc15578"/>
      <w:r>
        <w:rPr>
          <w:rFonts w:hint="eastAsia" w:ascii="宋体" w:hAnsi="宋体" w:cs="宋体"/>
          <w:b/>
          <w:sz w:val="24"/>
          <w:szCs w:val="24"/>
        </w:rPr>
        <w:t>森林资源与经营评价</w:t>
      </w:r>
      <w:bookmarkEnd w:id="172"/>
      <w:bookmarkEnd w:id="173"/>
      <w:bookmarkEnd w:id="174"/>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75" w:name="_Toc524945041"/>
      <w:bookmarkStart w:id="176" w:name="_Toc25340"/>
      <w:bookmarkStart w:id="177" w:name="_Toc5343"/>
      <w:r>
        <w:rPr>
          <w:rFonts w:hint="eastAsia"/>
          <w:sz w:val="24"/>
          <w:szCs w:val="24"/>
        </w:rPr>
        <w:t>森林资源现状</w:t>
      </w:r>
      <w:bookmarkEnd w:id="175"/>
      <w:bookmarkEnd w:id="176"/>
      <w:bookmarkEnd w:id="177"/>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78" w:name="_Toc31831"/>
      <w:bookmarkStart w:id="179" w:name="_Toc524945702"/>
      <w:r>
        <w:rPr>
          <w:rFonts w:hint="eastAsia"/>
          <w:sz w:val="24"/>
          <w:szCs w:val="24"/>
        </w:rPr>
        <w:t>各类林地面积和林木蓄积</w:t>
      </w:r>
      <w:bookmarkEnd w:id="178"/>
      <w:bookmarkEnd w:id="179"/>
    </w:p>
    <w:p>
      <w:pPr>
        <w:keepNext w:val="0"/>
        <w:keepLines w:val="0"/>
        <w:pageBreakBefore w:val="0"/>
        <w:kinsoku/>
        <w:wordWrap/>
        <w:overflowPunct/>
        <w:topLinePunct w:val="0"/>
        <w:autoSpaceDE/>
        <w:autoSpaceDN/>
        <w:bidi w:val="0"/>
        <w:adjustRightInd/>
        <w:snapToGrid/>
        <w:spacing w:line="460" w:lineRule="exact"/>
        <w:ind w:firstLine="560"/>
        <w:rPr>
          <w:rFonts w:hint="eastAsia"/>
          <w:sz w:val="24"/>
          <w:szCs w:val="24"/>
        </w:rPr>
      </w:pPr>
      <w:r>
        <w:rPr>
          <w:rFonts w:hint="eastAsia"/>
          <w:sz w:val="24"/>
          <w:szCs w:val="24"/>
        </w:rPr>
        <w:t>根据2017年最新二调数据，丽岗林场全场经营面积为2136.02hm</w:t>
      </w:r>
      <w:r>
        <w:rPr>
          <w:rFonts w:hint="eastAsia" w:ascii="宋体" w:hAnsi="宋体" w:cs="宋体"/>
          <w:color w:val="000000"/>
          <w:sz w:val="24"/>
          <w:szCs w:val="24"/>
          <w:vertAlign w:val="superscript"/>
        </w:rPr>
        <w:t>2</w:t>
      </w:r>
      <w:r>
        <w:rPr>
          <w:rFonts w:hint="eastAsia"/>
          <w:sz w:val="24"/>
          <w:szCs w:val="24"/>
        </w:rPr>
        <w:t>，其中林业用地2118.55hm</w:t>
      </w:r>
      <w:r>
        <w:rPr>
          <w:rFonts w:hint="eastAsia" w:ascii="宋体" w:hAnsi="宋体" w:cs="宋体"/>
          <w:color w:val="000000"/>
          <w:sz w:val="24"/>
          <w:szCs w:val="24"/>
          <w:vertAlign w:val="superscript"/>
        </w:rPr>
        <w:t>2</w:t>
      </w:r>
      <w:r>
        <w:rPr>
          <w:rFonts w:hint="eastAsia"/>
          <w:sz w:val="24"/>
          <w:szCs w:val="24"/>
        </w:rPr>
        <w:t>，占林场全部面积比例99.18%；非林业用地17.47 hm</w:t>
      </w:r>
      <w:r>
        <w:rPr>
          <w:rFonts w:hint="eastAsia" w:ascii="宋体" w:hAnsi="宋体" w:cs="宋体"/>
          <w:color w:val="000000"/>
          <w:sz w:val="24"/>
          <w:szCs w:val="24"/>
          <w:vertAlign w:val="superscript"/>
        </w:rPr>
        <w:t>2</w:t>
      </w:r>
      <w:r>
        <w:rPr>
          <w:rFonts w:hint="eastAsia"/>
          <w:sz w:val="24"/>
          <w:szCs w:val="24"/>
        </w:rPr>
        <w:t>，占林场全部面积比例0.82%。林业用地中，有林地1788.73hm</w:t>
      </w:r>
      <w:r>
        <w:rPr>
          <w:rFonts w:hint="eastAsia" w:ascii="宋体" w:hAnsi="宋体" w:cs="宋体"/>
          <w:color w:val="000000"/>
          <w:sz w:val="24"/>
          <w:szCs w:val="24"/>
          <w:vertAlign w:val="superscript"/>
        </w:rPr>
        <w:t>2</w:t>
      </w:r>
      <w:r>
        <w:rPr>
          <w:rFonts w:hint="eastAsia"/>
          <w:sz w:val="24"/>
          <w:szCs w:val="24"/>
        </w:rPr>
        <w:t>，占林地面积84.43%；灌木林地175.81hm</w:t>
      </w:r>
      <w:r>
        <w:rPr>
          <w:rFonts w:hint="eastAsia" w:ascii="宋体" w:hAnsi="宋体" w:cs="宋体"/>
          <w:color w:val="000000"/>
          <w:sz w:val="24"/>
          <w:szCs w:val="24"/>
          <w:vertAlign w:val="superscript"/>
        </w:rPr>
        <w:t>2</w:t>
      </w:r>
      <w:r>
        <w:rPr>
          <w:rFonts w:hint="eastAsia"/>
          <w:sz w:val="24"/>
          <w:szCs w:val="24"/>
        </w:rPr>
        <w:t>，占8.30%；无立木林地81.42hm</w:t>
      </w:r>
      <w:r>
        <w:rPr>
          <w:rFonts w:hint="eastAsia" w:ascii="宋体" w:hAnsi="宋体" w:cs="宋体"/>
          <w:color w:val="000000"/>
          <w:sz w:val="24"/>
          <w:szCs w:val="24"/>
          <w:vertAlign w:val="superscript"/>
        </w:rPr>
        <w:t>2</w:t>
      </w:r>
      <w:r>
        <w:rPr>
          <w:rFonts w:hint="eastAsia"/>
          <w:sz w:val="24"/>
          <w:szCs w:val="24"/>
        </w:rPr>
        <w:t>，占3.84%；未成林地67.56hm</w:t>
      </w:r>
      <w:r>
        <w:rPr>
          <w:rFonts w:hint="eastAsia" w:ascii="宋体" w:hAnsi="宋体" w:cs="宋体"/>
          <w:color w:val="000000"/>
          <w:sz w:val="24"/>
          <w:szCs w:val="24"/>
          <w:vertAlign w:val="superscript"/>
        </w:rPr>
        <w:t>2</w:t>
      </w:r>
      <w:r>
        <w:rPr>
          <w:rFonts w:hint="eastAsia"/>
          <w:sz w:val="24"/>
          <w:szCs w:val="24"/>
        </w:rPr>
        <w:t>，占3.19%；宜林地4.08hm</w:t>
      </w:r>
      <w:r>
        <w:rPr>
          <w:rFonts w:hint="eastAsia" w:ascii="宋体" w:hAnsi="宋体" w:cs="宋体"/>
          <w:color w:val="000000"/>
          <w:sz w:val="24"/>
          <w:szCs w:val="24"/>
          <w:vertAlign w:val="superscript"/>
        </w:rPr>
        <w:t>2</w:t>
      </w:r>
      <w:r>
        <w:rPr>
          <w:rFonts w:hint="eastAsia"/>
          <w:sz w:val="24"/>
          <w:szCs w:val="24"/>
        </w:rPr>
        <w:t>，占0.19%；林业辅助生产用地0.95hm</w:t>
      </w:r>
      <w:r>
        <w:rPr>
          <w:rFonts w:hint="eastAsia" w:ascii="宋体" w:hAnsi="宋体" w:cs="宋体"/>
          <w:color w:val="000000"/>
          <w:sz w:val="24"/>
          <w:szCs w:val="24"/>
          <w:vertAlign w:val="superscript"/>
        </w:rPr>
        <w:t>2</w:t>
      </w:r>
      <w:r>
        <w:rPr>
          <w:rFonts w:hint="eastAsia"/>
          <w:sz w:val="24"/>
          <w:szCs w:val="24"/>
        </w:rPr>
        <w:t>，占0.04%，林场现有活立木蓄积94972m</w:t>
      </w:r>
      <w:r>
        <w:rPr>
          <w:rFonts w:hint="eastAsia" w:ascii="宋体" w:hAnsi="宋体" w:cs="宋体"/>
          <w:color w:val="000000"/>
          <w:sz w:val="24"/>
          <w:szCs w:val="24"/>
          <w:vertAlign w:val="superscript"/>
        </w:rPr>
        <w:t>3</w:t>
      </w:r>
      <w:r>
        <w:rPr>
          <w:rFonts w:hint="eastAsia"/>
          <w:sz w:val="24"/>
          <w:szCs w:val="24"/>
        </w:rPr>
        <w:t>，森林覆盖率89.28%，见图1。</w:t>
      </w:r>
    </w:p>
    <w:p>
      <w:pPr>
        <w:keepNext w:val="0"/>
        <w:keepLines w:val="0"/>
        <w:pageBreakBefore w:val="0"/>
        <w:kinsoku/>
        <w:wordWrap/>
        <w:overflowPunct/>
        <w:topLinePunct w:val="0"/>
        <w:autoSpaceDE/>
        <w:autoSpaceDN/>
        <w:bidi w:val="0"/>
        <w:adjustRightInd/>
        <w:snapToGrid/>
        <w:spacing w:line="460" w:lineRule="exact"/>
        <w:ind w:firstLine="560"/>
        <w:rPr>
          <w:rFonts w:hint="eastAsia"/>
          <w:sz w:val="24"/>
          <w:szCs w:val="24"/>
        </w:rPr>
      </w:pPr>
    </w:p>
    <w:p>
      <w:pPr>
        <w:keepNext w:val="0"/>
        <w:keepLines w:val="0"/>
        <w:pageBreakBefore w:val="0"/>
        <w:kinsoku/>
        <w:wordWrap/>
        <w:overflowPunct/>
        <w:topLinePunct w:val="0"/>
        <w:autoSpaceDE/>
        <w:autoSpaceDN/>
        <w:bidi w:val="0"/>
        <w:adjustRightInd/>
        <w:snapToGrid/>
        <w:spacing w:line="240" w:lineRule="auto"/>
        <w:ind w:firstLine="560"/>
        <w:rPr>
          <w:rFonts w:hint="eastAsia" w:eastAsia="宋体"/>
          <w:sz w:val="24"/>
          <w:szCs w:val="24"/>
          <w:lang w:eastAsia="zh-CN"/>
        </w:rPr>
      </w:pPr>
      <w:r>
        <w:rPr>
          <w:rFonts w:hint="eastAsia" w:eastAsia="宋体"/>
          <w:sz w:val="24"/>
          <w:szCs w:val="24"/>
          <w:lang w:eastAsia="zh-CN"/>
        </w:rPr>
        <w:drawing>
          <wp:inline distT="0" distB="0" distL="114300" distR="114300">
            <wp:extent cx="4134485" cy="2972435"/>
            <wp:effectExtent l="0" t="0" r="18415" b="18415"/>
            <wp:docPr id="2" name="图片 2" descr="1629608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9608255(1)"/>
                    <pic:cNvPicPr>
                      <a:picLocks noChangeAspect="1"/>
                    </pic:cNvPicPr>
                  </pic:nvPicPr>
                  <pic:blipFill>
                    <a:blip r:embed="rId21"/>
                    <a:stretch>
                      <a:fillRect/>
                    </a:stretch>
                  </pic:blipFill>
                  <pic:spPr>
                    <a:xfrm>
                      <a:off x="0" y="0"/>
                      <a:ext cx="4134485" cy="2972435"/>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60"/>
        <w:jc w:val="center"/>
        <w:rPr>
          <w:rFonts w:ascii="宋体" w:hAnsi="宋体" w:cs="宋体"/>
          <w:color w:val="000000"/>
          <w:sz w:val="24"/>
          <w:szCs w:val="24"/>
        </w:rPr>
      </w:pPr>
      <w:r>
        <w:rPr>
          <w:rFonts w:hint="eastAsia" w:ascii="宋体" w:hAnsi="宋体" w:cs="宋体"/>
          <w:color w:val="000000"/>
          <w:sz w:val="24"/>
          <w:szCs w:val="24"/>
        </w:rPr>
        <w:t>图1  林地组成</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80" w:name="_Toc524945703"/>
      <w:bookmarkStart w:id="181" w:name="_Toc7941"/>
      <w:r>
        <w:rPr>
          <w:rFonts w:hint="eastAsia"/>
          <w:sz w:val="24"/>
          <w:szCs w:val="24"/>
        </w:rPr>
        <w:t>林地权属</w:t>
      </w:r>
      <w:bookmarkEnd w:id="180"/>
      <w:bookmarkEnd w:id="18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林地所有权：林场林地所有权均为国有。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林地使用权：林场林地使用权均为国有。</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82" w:name="_Toc32363"/>
      <w:bookmarkStart w:id="183" w:name="_Toc524945704"/>
      <w:r>
        <w:rPr>
          <w:rFonts w:hint="eastAsia"/>
          <w:sz w:val="24"/>
          <w:szCs w:val="24"/>
        </w:rPr>
        <w:t>森林类别与林种结构</w:t>
      </w:r>
      <w:bookmarkEnd w:id="182"/>
      <w:bookmarkEnd w:id="183"/>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林种分为公益林和商品林，公益林717.75 hm2，占33.88%，商品林1400.8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，占66.12%。</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公益林中，水土保持林487.84 hm</w:t>
      </w:r>
      <w:r>
        <w:rPr>
          <w:rFonts w:hint="eastAsia"/>
          <w:sz w:val="24"/>
          <w:szCs w:val="24"/>
          <w:vertAlign w:val="superscript"/>
        </w:rPr>
        <w:t>2</w:t>
      </w:r>
      <w:r>
        <w:rPr>
          <w:rFonts w:hint="eastAsia"/>
          <w:sz w:val="24"/>
          <w:szCs w:val="24"/>
        </w:rPr>
        <w:t>，蓄积27608m</w:t>
      </w:r>
      <w:r>
        <w:rPr>
          <w:rFonts w:hint="eastAsia"/>
          <w:sz w:val="24"/>
          <w:szCs w:val="24"/>
          <w:vertAlign w:val="superscript"/>
        </w:rPr>
        <w:t>3</w:t>
      </w:r>
      <w:r>
        <w:rPr>
          <w:rFonts w:hint="eastAsia"/>
          <w:sz w:val="24"/>
          <w:szCs w:val="24"/>
        </w:rPr>
        <w:t>；水源涵养林83.86 hm</w:t>
      </w:r>
      <w:r>
        <w:rPr>
          <w:rFonts w:hint="eastAsia"/>
          <w:sz w:val="24"/>
          <w:szCs w:val="24"/>
          <w:vertAlign w:val="superscript"/>
        </w:rPr>
        <w:t>2</w:t>
      </w:r>
      <w:r>
        <w:rPr>
          <w:rFonts w:hint="eastAsia"/>
          <w:sz w:val="24"/>
          <w:szCs w:val="24"/>
        </w:rPr>
        <w:t>，蓄积1097 m</w:t>
      </w:r>
      <w:r>
        <w:rPr>
          <w:rFonts w:hint="eastAsia"/>
          <w:sz w:val="24"/>
          <w:szCs w:val="24"/>
          <w:vertAlign w:val="superscript"/>
        </w:rPr>
        <w:t>3</w:t>
      </w:r>
      <w:r>
        <w:rPr>
          <w:rFonts w:hint="eastAsia"/>
          <w:sz w:val="24"/>
          <w:szCs w:val="24"/>
        </w:rPr>
        <w:t>；其他防护林146.05 hm</w:t>
      </w:r>
      <w:r>
        <w:rPr>
          <w:rFonts w:hint="eastAsia"/>
          <w:sz w:val="24"/>
          <w:szCs w:val="24"/>
          <w:vertAlign w:val="superscript"/>
        </w:rPr>
        <w:t>2</w:t>
      </w:r>
      <w:r>
        <w:rPr>
          <w:rFonts w:hint="eastAsia"/>
          <w:sz w:val="24"/>
          <w:szCs w:val="24"/>
        </w:rPr>
        <w:t>，蓄积12673 m</w:t>
      </w:r>
      <w:r>
        <w:rPr>
          <w:rFonts w:hint="eastAsia"/>
          <w:sz w:val="24"/>
          <w:szCs w:val="24"/>
          <w:vertAlign w:val="superscript"/>
        </w:rPr>
        <w:t>3</w:t>
      </w:r>
      <w:r>
        <w:rPr>
          <w:rFonts w:hint="eastAsia"/>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商品林中，用材林1128.56 hm</w:t>
      </w:r>
      <w:r>
        <w:rPr>
          <w:rFonts w:hint="eastAsia"/>
          <w:sz w:val="24"/>
          <w:szCs w:val="24"/>
          <w:vertAlign w:val="superscript"/>
        </w:rPr>
        <w:t>2</w:t>
      </w:r>
      <w:r>
        <w:rPr>
          <w:rFonts w:hint="eastAsia"/>
          <w:sz w:val="24"/>
          <w:szCs w:val="24"/>
        </w:rPr>
        <w:t>，其中短轮伐期用材林905.84 hm</w:t>
      </w:r>
      <w:r>
        <w:rPr>
          <w:rFonts w:hint="eastAsia"/>
          <w:sz w:val="24"/>
          <w:szCs w:val="24"/>
          <w:vertAlign w:val="superscript"/>
        </w:rPr>
        <w:t>2</w:t>
      </w:r>
      <w:r>
        <w:rPr>
          <w:rFonts w:hint="eastAsia"/>
          <w:sz w:val="24"/>
          <w:szCs w:val="24"/>
        </w:rPr>
        <w:t>，蓄积43596 m</w:t>
      </w:r>
      <w:r>
        <w:rPr>
          <w:rFonts w:hint="eastAsia"/>
          <w:sz w:val="24"/>
          <w:szCs w:val="24"/>
          <w:vertAlign w:val="superscript"/>
        </w:rPr>
        <w:t>3</w:t>
      </w:r>
      <w:r>
        <w:rPr>
          <w:rFonts w:hint="eastAsia"/>
          <w:sz w:val="24"/>
          <w:szCs w:val="24"/>
        </w:rPr>
        <w:t>；一般用材林221.73 hm</w:t>
      </w:r>
      <w:r>
        <w:rPr>
          <w:rFonts w:hint="eastAsia"/>
          <w:sz w:val="24"/>
          <w:szCs w:val="24"/>
          <w:vertAlign w:val="superscript"/>
        </w:rPr>
        <w:t>2</w:t>
      </w:r>
      <w:r>
        <w:rPr>
          <w:rFonts w:hint="eastAsia"/>
          <w:sz w:val="24"/>
          <w:szCs w:val="24"/>
        </w:rPr>
        <w:t>，蓄积9218 m</w:t>
      </w:r>
      <w:r>
        <w:rPr>
          <w:rFonts w:hint="eastAsia"/>
          <w:sz w:val="24"/>
          <w:szCs w:val="24"/>
          <w:vertAlign w:val="superscript"/>
        </w:rPr>
        <w:t>3</w:t>
      </w:r>
      <w:r>
        <w:rPr>
          <w:rFonts w:hint="eastAsia"/>
          <w:sz w:val="24"/>
          <w:szCs w:val="24"/>
        </w:rPr>
        <w:t>；速生丰产用材林0.99 hm</w:t>
      </w:r>
      <w:r>
        <w:rPr>
          <w:rFonts w:hint="eastAsia"/>
          <w:sz w:val="24"/>
          <w:szCs w:val="24"/>
          <w:vertAlign w:val="superscript"/>
        </w:rPr>
        <w:t>2</w:t>
      </w:r>
      <w:r>
        <w:rPr>
          <w:rFonts w:hint="eastAsia"/>
          <w:sz w:val="24"/>
          <w:szCs w:val="24"/>
        </w:rPr>
        <w:t>。经济林272.24 hm</w:t>
      </w:r>
      <w:r>
        <w:rPr>
          <w:rFonts w:hint="eastAsia"/>
          <w:sz w:val="24"/>
          <w:szCs w:val="24"/>
          <w:vertAlign w:val="superscript"/>
        </w:rPr>
        <w:t>2</w:t>
      </w:r>
      <w:r>
        <w:rPr>
          <w:rFonts w:hint="eastAsia"/>
          <w:sz w:val="24"/>
          <w:szCs w:val="24"/>
        </w:rPr>
        <w:t>，其中食用原料林122.27 hm</w:t>
      </w:r>
      <w:r>
        <w:rPr>
          <w:rFonts w:hint="eastAsia"/>
          <w:sz w:val="24"/>
          <w:szCs w:val="24"/>
          <w:vertAlign w:val="superscript"/>
        </w:rPr>
        <w:t>2</w:t>
      </w:r>
      <w:r>
        <w:rPr>
          <w:rFonts w:hint="eastAsia"/>
          <w:sz w:val="24"/>
          <w:szCs w:val="24"/>
        </w:rPr>
        <w:t>；药用林92.13 hm</w:t>
      </w:r>
      <w:r>
        <w:rPr>
          <w:rFonts w:hint="eastAsia"/>
          <w:sz w:val="24"/>
          <w:szCs w:val="24"/>
          <w:vertAlign w:val="superscript"/>
        </w:rPr>
        <w:t>2</w:t>
      </w:r>
      <w:r>
        <w:rPr>
          <w:rFonts w:hint="eastAsia"/>
          <w:sz w:val="24"/>
          <w:szCs w:val="24"/>
        </w:rPr>
        <w:t>；果树林53.92 hm</w:t>
      </w:r>
      <w:r>
        <w:rPr>
          <w:rFonts w:hint="eastAsia"/>
          <w:sz w:val="24"/>
          <w:szCs w:val="24"/>
          <w:vertAlign w:val="superscript"/>
        </w:rPr>
        <w:t>2</w:t>
      </w:r>
      <w:r>
        <w:rPr>
          <w:rFonts w:hint="eastAsia"/>
          <w:sz w:val="24"/>
          <w:szCs w:val="24"/>
        </w:rPr>
        <w:t>，蓄积481 m</w:t>
      </w:r>
      <w:r>
        <w:rPr>
          <w:rFonts w:hint="eastAsia"/>
          <w:sz w:val="24"/>
          <w:szCs w:val="24"/>
          <w:vertAlign w:val="superscript"/>
        </w:rPr>
        <w:t>3</w:t>
      </w:r>
      <w:r>
        <w:rPr>
          <w:rFonts w:hint="eastAsia"/>
          <w:sz w:val="24"/>
          <w:szCs w:val="24"/>
        </w:rPr>
        <w:t>；林化工业原料林3.92 hm</w:t>
      </w:r>
      <w:r>
        <w:rPr>
          <w:rFonts w:hint="eastAsia"/>
          <w:sz w:val="24"/>
          <w:szCs w:val="24"/>
          <w:vertAlign w:val="superscript"/>
        </w:rPr>
        <w:t>2</w:t>
      </w:r>
      <w:r>
        <w:rPr>
          <w:rFonts w:hint="eastAsia"/>
          <w:sz w:val="24"/>
          <w:szCs w:val="24"/>
        </w:rPr>
        <w:t>，蓄积299 m</w:t>
      </w:r>
      <w:r>
        <w:rPr>
          <w:rFonts w:hint="eastAsia"/>
          <w:sz w:val="24"/>
          <w:szCs w:val="24"/>
          <w:vertAlign w:val="superscript"/>
        </w:rPr>
        <w:t>3</w:t>
      </w:r>
      <w:r>
        <w:rPr>
          <w:rFonts w:hint="eastAsia"/>
          <w:sz w:val="24"/>
          <w:szCs w:val="24"/>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84" w:name="_Toc524945705"/>
      <w:bookmarkStart w:id="185" w:name="_Toc20949"/>
      <w:r>
        <w:rPr>
          <w:rFonts w:hint="eastAsia"/>
          <w:sz w:val="24"/>
          <w:szCs w:val="24"/>
        </w:rPr>
        <w:t>乔木林结构</w:t>
      </w:r>
      <w:bookmarkEnd w:id="184"/>
      <w:bookmarkEnd w:id="185"/>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（一）按优势树种分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全场乔木林1788.73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，蓄积94972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。其中桉树893.41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，蓄积45313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；湿地松438.21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，蓄积36200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；马尾松71.78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，蓄积4012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；阔叶混交林39.97hm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，蓄积67m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；针阔混交林13.91hm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，蓄积47m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；其他硬阔61.25hm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，蓄积324m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；其它林产化工树83.83hm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，蓄积7811m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；荔枝（龙眼）59.05hm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，蓄积1198m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；其它药用树种92.13hm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；其它经济树种24.58hm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；木本果树10.61hm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，详见图2。</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60"/>
        <w:jc w:val="left"/>
        <w:rPr>
          <w:rFonts w:ascii="宋体" w:hAnsi="宋体" w:cs="宋体"/>
          <w:color w:val="000000"/>
          <w:sz w:val="24"/>
          <w:szCs w:val="24"/>
        </w:rPr>
      </w:pPr>
    </w:p>
    <w:p>
      <w:pPr>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rFonts w:hint="eastAsia"/>
          <w:sz w:val="24"/>
          <w:szCs w:val="24"/>
        </w:rPr>
        <w:t>图2  乔木林面积蓄积组成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（二）按龄组分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全场乔木林1788.73 hm</w:t>
      </w:r>
      <w:r>
        <w:rPr>
          <w:rFonts w:hint="eastAsia"/>
          <w:color w:val="000000" w:themeColor="text1"/>
          <w:sz w:val="24"/>
          <w:szCs w:val="24"/>
          <w:vertAlign w:val="superscript"/>
          <w14:textFill>
            <w14:solidFill>
              <w14:schemeClr w14:val="tx1"/>
            </w14:solidFill>
          </w14:textFill>
        </w:rPr>
        <w:t>2</w:t>
      </w:r>
      <w:r>
        <w:rPr>
          <w:rFonts w:hint="eastAsia"/>
          <w:sz w:val="24"/>
          <w:szCs w:val="24"/>
        </w:rPr>
        <w:t>，蓄积94972 m</w:t>
      </w:r>
      <w:r>
        <w:rPr>
          <w:rFonts w:hint="eastAsia"/>
          <w:color w:val="000000" w:themeColor="text1"/>
          <w:sz w:val="24"/>
          <w:szCs w:val="24"/>
          <w:vertAlign w:val="superscript"/>
          <w14:textFill>
            <w14:solidFill>
              <w14:schemeClr w14:val="tx1"/>
            </w14:solidFill>
          </w14:textFill>
        </w:rPr>
        <w:t>3</w:t>
      </w:r>
      <w:r>
        <w:rPr>
          <w:rFonts w:hint="eastAsia"/>
          <w:sz w:val="24"/>
          <w:szCs w:val="24"/>
        </w:rPr>
        <w:t>。其中幼龄林591.88hm</w:t>
      </w:r>
      <w:r>
        <w:rPr>
          <w:rFonts w:hint="eastAsia"/>
          <w:sz w:val="24"/>
          <w:szCs w:val="24"/>
          <w:vertAlign w:val="superscript"/>
        </w:rPr>
        <w:t>2</w:t>
      </w:r>
      <w:r>
        <w:rPr>
          <w:rFonts w:hint="eastAsia"/>
          <w:sz w:val="24"/>
          <w:szCs w:val="24"/>
        </w:rPr>
        <w:t>，蓄积7036 m</w:t>
      </w:r>
      <w:r>
        <w:rPr>
          <w:rFonts w:hint="eastAsia"/>
          <w:sz w:val="24"/>
          <w:szCs w:val="24"/>
          <w:vertAlign w:val="superscript"/>
        </w:rPr>
        <w:t>3</w:t>
      </w:r>
      <w:r>
        <w:rPr>
          <w:rFonts w:hint="eastAsia"/>
          <w:sz w:val="24"/>
          <w:szCs w:val="24"/>
        </w:rPr>
        <w:t>，分别占33.09%，7.41%；中龄林420.81hm</w:t>
      </w:r>
      <w:r>
        <w:rPr>
          <w:rFonts w:hint="eastAsia"/>
          <w:sz w:val="24"/>
          <w:szCs w:val="24"/>
          <w:vertAlign w:val="superscript"/>
        </w:rPr>
        <w:t>2</w:t>
      </w:r>
      <w:r>
        <w:rPr>
          <w:rFonts w:hint="eastAsia"/>
          <w:sz w:val="24"/>
          <w:szCs w:val="24"/>
        </w:rPr>
        <w:t>，蓄积18768m</w:t>
      </w:r>
      <w:r>
        <w:rPr>
          <w:rFonts w:hint="eastAsia"/>
          <w:sz w:val="24"/>
          <w:szCs w:val="24"/>
          <w:vertAlign w:val="superscript"/>
        </w:rPr>
        <w:t>3</w:t>
      </w:r>
      <w:r>
        <w:rPr>
          <w:rFonts w:hint="eastAsia"/>
          <w:sz w:val="24"/>
          <w:szCs w:val="24"/>
        </w:rPr>
        <w:t>，分别占23.53%，19.76%；近熟林293.17hm</w:t>
      </w:r>
      <w:r>
        <w:rPr>
          <w:rFonts w:hint="eastAsia"/>
          <w:sz w:val="24"/>
          <w:szCs w:val="24"/>
          <w:vertAlign w:val="superscript"/>
        </w:rPr>
        <w:t>2</w:t>
      </w:r>
      <w:r>
        <w:rPr>
          <w:rFonts w:hint="eastAsia"/>
          <w:sz w:val="24"/>
          <w:szCs w:val="24"/>
        </w:rPr>
        <w:t>，蓄积21607m</w:t>
      </w:r>
      <w:r>
        <w:rPr>
          <w:rFonts w:hint="eastAsia"/>
          <w:sz w:val="24"/>
          <w:szCs w:val="24"/>
          <w:vertAlign w:val="superscript"/>
        </w:rPr>
        <w:t>3</w:t>
      </w:r>
      <w:r>
        <w:rPr>
          <w:rFonts w:hint="eastAsia"/>
          <w:sz w:val="24"/>
          <w:szCs w:val="24"/>
        </w:rPr>
        <w:t>，分别占16.39%，22.75%；成熟林409.44hm</w:t>
      </w:r>
      <w:r>
        <w:rPr>
          <w:rFonts w:hint="eastAsia"/>
          <w:sz w:val="24"/>
          <w:szCs w:val="24"/>
          <w:vertAlign w:val="superscript"/>
        </w:rPr>
        <w:t>2</w:t>
      </w:r>
      <w:r>
        <w:rPr>
          <w:rFonts w:hint="eastAsia"/>
          <w:sz w:val="24"/>
          <w:szCs w:val="24"/>
        </w:rPr>
        <w:t>，蓄积40247m</w:t>
      </w:r>
      <w:r>
        <w:rPr>
          <w:rFonts w:hint="eastAsia"/>
          <w:sz w:val="24"/>
          <w:szCs w:val="24"/>
          <w:vertAlign w:val="superscript"/>
        </w:rPr>
        <w:t>3</w:t>
      </w:r>
      <w:r>
        <w:rPr>
          <w:rFonts w:hint="eastAsia"/>
          <w:sz w:val="24"/>
          <w:szCs w:val="24"/>
        </w:rPr>
        <w:t>，分别占22.89%，42.38%；过熟林73.43 hm</w:t>
      </w:r>
      <w:r>
        <w:rPr>
          <w:rFonts w:hint="eastAsia"/>
          <w:sz w:val="24"/>
          <w:szCs w:val="24"/>
          <w:vertAlign w:val="superscript"/>
        </w:rPr>
        <w:t>2</w:t>
      </w:r>
      <w:r>
        <w:rPr>
          <w:rFonts w:hint="eastAsia"/>
          <w:sz w:val="24"/>
          <w:szCs w:val="24"/>
        </w:rPr>
        <w:t>，蓄积量7314m</w:t>
      </w:r>
      <w:r>
        <w:rPr>
          <w:rFonts w:hint="eastAsia"/>
          <w:sz w:val="24"/>
          <w:szCs w:val="24"/>
          <w:vertAlign w:val="superscript"/>
        </w:rPr>
        <w:t>3</w:t>
      </w:r>
      <w:r>
        <w:rPr>
          <w:rFonts w:hint="eastAsia"/>
          <w:sz w:val="24"/>
          <w:szCs w:val="24"/>
        </w:rPr>
        <w:t>，分别占4.11%，7.70%，详见图3。</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0" w:firstLineChars="0"/>
        <w:jc w:val="center"/>
        <w:rPr>
          <w:sz w:val="24"/>
          <w:szCs w:val="24"/>
        </w:rPr>
      </w:pP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86" w:name="_Toc27379"/>
      <w:bookmarkStart w:id="187" w:name="_Toc6738"/>
      <w:bookmarkStart w:id="188" w:name="_Toc524945042"/>
      <w:r>
        <w:rPr>
          <w:rFonts w:hint="eastAsia"/>
          <w:sz w:val="24"/>
          <w:szCs w:val="24"/>
        </w:rPr>
        <w:t>对上期森林经营方案实施效果评价</w:t>
      </w:r>
      <w:bookmarkEnd w:id="186"/>
      <w:bookmarkEnd w:id="187"/>
      <w:bookmarkEnd w:id="188"/>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89" w:name="_Toc524945707"/>
      <w:bookmarkStart w:id="190" w:name="_Toc27894"/>
      <w:r>
        <w:rPr>
          <w:rFonts w:hint="eastAsia"/>
          <w:sz w:val="24"/>
          <w:szCs w:val="24"/>
        </w:rPr>
        <w:t>主要目标值完成情况</w:t>
      </w:r>
      <w:bookmarkEnd w:id="189"/>
      <w:bookmarkEnd w:id="190"/>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经过林场全体职工的努力，上期经营方案（2016～2020年）在森林面积、总收入、森林覆盖率方面均达到甚至超过了预期的目标。详见表6-1。</w:t>
      </w:r>
    </w:p>
    <w:p>
      <w:pPr>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rFonts w:hint="eastAsia"/>
          <w:sz w:val="24"/>
          <w:szCs w:val="24"/>
        </w:rPr>
        <w:t>表6-1 上期经营方案主要目标值完成情况表</w:t>
      </w:r>
    </w:p>
    <w:tbl>
      <w:tblPr>
        <w:tblStyle w:val="28"/>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1"/>
        <w:gridCol w:w="1505"/>
        <w:gridCol w:w="1504"/>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01"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w:t>
            </w:r>
          </w:p>
        </w:tc>
        <w:tc>
          <w:tcPr>
            <w:tcW w:w="1505" w:type="dxa"/>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目标值</w:t>
            </w:r>
          </w:p>
        </w:tc>
        <w:tc>
          <w:tcPr>
            <w:tcW w:w="1504" w:type="dxa"/>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实际值</w:t>
            </w:r>
          </w:p>
        </w:tc>
        <w:tc>
          <w:tcPr>
            <w:tcW w:w="3036"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01"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sz w:val="24"/>
                <w:szCs w:val="24"/>
              </w:rPr>
              <w:t>森林蓄积（m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w:t>
            </w:r>
          </w:p>
        </w:tc>
        <w:tc>
          <w:tcPr>
            <w:tcW w:w="1505"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55000</w:t>
            </w:r>
          </w:p>
        </w:tc>
        <w:tc>
          <w:tcPr>
            <w:tcW w:w="1504"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94972</w:t>
            </w:r>
          </w:p>
        </w:tc>
        <w:tc>
          <w:tcPr>
            <w:tcW w:w="3036"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01"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年均收入（万元）</w:t>
            </w:r>
          </w:p>
        </w:tc>
        <w:tc>
          <w:tcPr>
            <w:tcW w:w="1505"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150</w:t>
            </w:r>
          </w:p>
        </w:tc>
        <w:tc>
          <w:tcPr>
            <w:tcW w:w="1504"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155.2</w:t>
            </w:r>
          </w:p>
        </w:tc>
        <w:tc>
          <w:tcPr>
            <w:tcW w:w="3036"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501"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森林覆盖率（%）</w:t>
            </w:r>
          </w:p>
        </w:tc>
        <w:tc>
          <w:tcPr>
            <w:tcW w:w="1505"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88.8</w:t>
            </w:r>
          </w:p>
        </w:tc>
        <w:tc>
          <w:tcPr>
            <w:tcW w:w="1504"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89.28</w:t>
            </w:r>
          </w:p>
        </w:tc>
        <w:tc>
          <w:tcPr>
            <w:tcW w:w="3036" w:type="dxa"/>
            <w:vAlign w:val="center"/>
          </w:tcPr>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w:t>
            </w:r>
          </w:p>
        </w:tc>
      </w:tr>
    </w:tbl>
    <w:p>
      <w:pPr>
        <w:keepNext w:val="0"/>
        <w:keepLines w:val="0"/>
        <w:pageBreakBefore w:val="0"/>
        <w:kinsoku/>
        <w:wordWrap/>
        <w:overflowPunct/>
        <w:topLinePunct w:val="0"/>
        <w:autoSpaceDE/>
        <w:autoSpaceDN/>
        <w:bidi w:val="0"/>
        <w:adjustRightInd/>
        <w:snapToGrid/>
        <w:spacing w:line="460" w:lineRule="exact"/>
        <w:ind w:firstLine="560"/>
        <w:jc w:val="righ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91" w:name="_Toc524945708"/>
      <w:bookmarkStart w:id="192" w:name="_Toc10369"/>
      <w:r>
        <w:rPr>
          <w:rFonts w:hint="eastAsia"/>
          <w:sz w:val="24"/>
          <w:szCs w:val="24"/>
        </w:rPr>
        <w:t>各项任务完成情况</w:t>
      </w:r>
      <w:bookmarkEnd w:id="191"/>
      <w:bookmarkEnd w:id="19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（一）生产营林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上一经理期造林更新130hm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，幼林抚育405hm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，中林间伐428.57m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。在经理期完成造林更新133.33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；幼林抚育400 hm</w:t>
      </w:r>
      <w:r>
        <w:rPr>
          <w:rFonts w:hint="eastAsia" w:ascii="宋体" w:hAnsi="宋体" w:cs="宋体"/>
          <w:color w:val="000000" w:themeColor="text1"/>
          <w:sz w:val="24"/>
          <w:szCs w:val="24"/>
          <w:vertAlign w:val="superscript"/>
          <w14:textFill>
            <w14:solidFill>
              <w14:schemeClr w14:val="tx1"/>
            </w14:solidFill>
          </w14:textFill>
        </w:rPr>
        <w:t>2</w:t>
      </w:r>
      <w:r>
        <w:rPr>
          <w:rFonts w:hint="eastAsia"/>
          <w:sz w:val="24"/>
          <w:szCs w:val="24"/>
        </w:rPr>
        <w:t>，中林间伐431.43m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，完成率分别是102.56%、98.77%、100.67%。</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（二）森林采伐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森林采伐任务量为1571.43 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。2012年完成森林采伐量为1571.43m</w:t>
      </w:r>
      <w:r>
        <w:rPr>
          <w:rFonts w:hint="eastAsia" w:ascii="宋体" w:hAnsi="宋体" w:cs="宋体"/>
          <w:color w:val="000000" w:themeColor="text1"/>
          <w:sz w:val="24"/>
          <w:szCs w:val="24"/>
          <w:vertAlign w:val="superscript"/>
          <w14:textFill>
            <w14:solidFill>
              <w14:schemeClr w14:val="tx1"/>
            </w14:solidFill>
          </w14:textFill>
        </w:rPr>
        <w:t>3</w:t>
      </w:r>
      <w:r>
        <w:rPr>
          <w:rFonts w:hint="eastAsia"/>
          <w:sz w:val="24"/>
          <w:szCs w:val="24"/>
        </w:rPr>
        <w:t>，完成率为100%。</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（三）道路建设</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林场道路网基本涵盖了整个林场，十分便利，满足林场生产经营活动的需要，在上一个经理期修建谢松工区硬底化水泥路2公里，清除林区道路塌方，修复受损林区公路。</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（四）基础设施</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林场投入大量资金用于环境绿化美化方面，并建职工食堂，职工工作环境得到明显改善。</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193" w:name="_Toc7635"/>
      <w:bookmarkStart w:id="194" w:name="_Toc29716"/>
      <w:bookmarkStart w:id="195" w:name="_Toc524945043"/>
      <w:r>
        <w:rPr>
          <w:rFonts w:hint="eastAsia"/>
          <w:sz w:val="24"/>
          <w:szCs w:val="24"/>
        </w:rPr>
        <w:t>森林资源经营评价</w:t>
      </w:r>
      <w:bookmarkEnd w:id="193"/>
      <w:bookmarkEnd w:id="194"/>
      <w:bookmarkEnd w:id="195"/>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196" w:name="_Toc524945710"/>
      <w:bookmarkStart w:id="197" w:name="_Toc3567"/>
      <w:r>
        <w:rPr>
          <w:rFonts w:hint="eastAsia"/>
          <w:sz w:val="24"/>
          <w:szCs w:val="24"/>
        </w:rPr>
        <w:t>经营效果评价</w:t>
      </w:r>
      <w:bookmarkEnd w:id="196"/>
      <w:bookmarkEnd w:id="197"/>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（一）森林蓄积稳步增长</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林场活立木总蓄积从2016年的49801 m</w:t>
      </w:r>
      <w:r>
        <w:rPr>
          <w:rFonts w:hint="eastAsia"/>
          <w:sz w:val="24"/>
          <w:szCs w:val="24"/>
          <w:vertAlign w:val="superscript"/>
        </w:rPr>
        <w:t>3</w:t>
      </w:r>
      <w:r>
        <w:rPr>
          <w:rFonts w:hint="eastAsia"/>
          <w:sz w:val="24"/>
          <w:szCs w:val="24"/>
        </w:rPr>
        <w:t>到2020年的94972 m</w:t>
      </w:r>
      <w:r>
        <w:rPr>
          <w:rFonts w:hint="eastAsia"/>
          <w:sz w:val="24"/>
          <w:szCs w:val="24"/>
          <w:vertAlign w:val="superscript"/>
        </w:rPr>
        <w:t>3</w:t>
      </w:r>
      <w:r>
        <w:rPr>
          <w:rFonts w:hint="eastAsia"/>
          <w:sz w:val="24"/>
          <w:szCs w:val="24"/>
        </w:rPr>
        <w:t>，实际增加45171 m</w:t>
      </w:r>
      <w:r>
        <w:rPr>
          <w:rFonts w:hint="eastAsia"/>
          <w:sz w:val="24"/>
          <w:szCs w:val="24"/>
          <w:vertAlign w:val="superscript"/>
        </w:rPr>
        <w:t>3</w:t>
      </w:r>
      <w:r>
        <w:rPr>
          <w:rFonts w:hint="eastAsia"/>
          <w:sz w:val="24"/>
          <w:szCs w:val="24"/>
        </w:rPr>
        <w:t>，平均每年增加5019 m</w:t>
      </w:r>
      <w:r>
        <w:rPr>
          <w:rFonts w:hint="eastAsia"/>
          <w:sz w:val="24"/>
          <w:szCs w:val="24"/>
          <w:vertAlign w:val="superscript"/>
        </w:rPr>
        <w:t>3</w:t>
      </w:r>
      <w:r>
        <w:rPr>
          <w:rFonts w:hint="eastAsia"/>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（二）森林覆盖率逐步提升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 xml:space="preserve">林场通过实施宜林荒山人工造林、封山育林和生态公益林管护，以及对外造林等措施，森林面积大幅增加，森林覆盖率稳步提高。至2020年底，林场的森林覆盖率达到89.28%，与2008年相比，林场经营总体范围的森林覆盖率提高了10.08%。 </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（三）对外造林面积不断增加</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据调查统计，到2017年底，全场经营的林地达2118.55 hm</w:t>
      </w:r>
      <w:r>
        <w:rPr>
          <w:rFonts w:hint="eastAsia"/>
          <w:sz w:val="24"/>
          <w:szCs w:val="24"/>
          <w:vertAlign w:val="superscript"/>
        </w:rPr>
        <w:t>2</w:t>
      </w:r>
      <w:r>
        <w:rPr>
          <w:rFonts w:hint="eastAsia"/>
          <w:sz w:val="24"/>
          <w:szCs w:val="24"/>
        </w:rPr>
        <w:t>，较2008年增加造林391.45 hm</w:t>
      </w:r>
      <w:r>
        <w:rPr>
          <w:rFonts w:hint="eastAsia"/>
          <w:sz w:val="24"/>
          <w:szCs w:val="24"/>
          <w:vertAlign w:val="superscript"/>
        </w:rPr>
        <w:t>2</w:t>
      </w:r>
      <w:r>
        <w:rPr>
          <w:rFonts w:hint="eastAsia"/>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562"/>
        <w:outlineLvl w:val="2"/>
        <w:rPr>
          <w:rFonts w:ascii="宋体" w:hAnsi="宋体" w:cs="宋体"/>
          <w:b/>
          <w:color w:val="000000"/>
          <w:sz w:val="24"/>
          <w:szCs w:val="24"/>
        </w:rPr>
      </w:pPr>
      <w:bookmarkStart w:id="198" w:name="_Toc9491"/>
      <w:bookmarkStart w:id="199" w:name="_Toc524945711"/>
      <w:r>
        <w:rPr>
          <w:rFonts w:hint="eastAsia" w:ascii="宋体" w:hAnsi="宋体" w:cs="宋体"/>
          <w:b/>
          <w:color w:val="000000"/>
          <w:sz w:val="24"/>
          <w:szCs w:val="24"/>
        </w:rPr>
        <w:t>6.3.2 存在的主要问题</w:t>
      </w:r>
      <w:bookmarkEnd w:id="198"/>
      <w:bookmarkEnd w:id="199"/>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（一）森林结构尚需调整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龄级分布不均匀，中幼林多成过熟林少，应调整龄级结构，使各龄级结构均匀。调整树种结构，适当增加亚热带、热带常绿阔叶林中珍贵树种比例，丰富生物多样性，维护生态系统健康稳定。</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（二）森林质量有待提高</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加强森林资源经营管理，提高森林质量，目前丽岗林场单位面积蓄积为49.8m</w:t>
      </w:r>
      <w:r>
        <w:rPr>
          <w:rFonts w:hint="eastAsia" w:ascii="宋体" w:hAnsi="宋体" w:cs="宋体"/>
          <w:sz w:val="24"/>
          <w:szCs w:val="24"/>
          <w:vertAlign w:val="superscript"/>
        </w:rPr>
        <w:t>3</w:t>
      </w:r>
      <w:r>
        <w:rPr>
          <w:rFonts w:hint="eastAsia"/>
          <w:sz w:val="24"/>
          <w:szCs w:val="24"/>
        </w:rPr>
        <w:t>/hm</w:t>
      </w:r>
      <w:r>
        <w:rPr>
          <w:rFonts w:hint="eastAsia" w:ascii="宋体" w:hAnsi="宋体" w:cs="宋体"/>
          <w:sz w:val="24"/>
          <w:szCs w:val="24"/>
          <w:vertAlign w:val="superscript"/>
        </w:rPr>
        <w:t>2</w:t>
      </w:r>
      <w:r>
        <w:rPr>
          <w:rFonts w:hint="eastAsia"/>
          <w:sz w:val="24"/>
          <w:szCs w:val="24"/>
        </w:rPr>
        <w:t>，接近广东省乔木林平均水平49.9 m</w:t>
      </w:r>
      <w:r>
        <w:rPr>
          <w:rFonts w:hint="eastAsia" w:ascii="宋体" w:hAnsi="宋体" w:cs="宋体"/>
          <w:color w:val="000000"/>
          <w:sz w:val="24"/>
          <w:szCs w:val="24"/>
          <w:vertAlign w:val="superscript"/>
        </w:rPr>
        <w:t>3</w:t>
      </w:r>
      <w:r>
        <w:rPr>
          <w:rFonts w:hint="eastAsia"/>
          <w:sz w:val="24"/>
          <w:szCs w:val="24"/>
        </w:rPr>
        <w:t>/hm</w:t>
      </w:r>
      <w:r>
        <w:rPr>
          <w:rFonts w:hint="eastAsia" w:ascii="宋体" w:hAnsi="宋体" w:cs="宋体"/>
          <w:color w:val="000000"/>
          <w:sz w:val="24"/>
          <w:szCs w:val="24"/>
          <w:vertAlign w:val="superscript"/>
        </w:rPr>
        <w:t>2</w:t>
      </w:r>
      <w:r>
        <w:rPr>
          <w:rFonts w:hint="eastAsia"/>
          <w:sz w:val="24"/>
          <w:szCs w:val="24"/>
        </w:rPr>
        <w:t>，但低于全国乔木林平均水平89.79 m</w:t>
      </w:r>
      <w:r>
        <w:rPr>
          <w:rFonts w:hint="eastAsia" w:ascii="宋体" w:hAnsi="宋体" w:cs="宋体"/>
          <w:color w:val="000000"/>
          <w:sz w:val="24"/>
          <w:szCs w:val="24"/>
          <w:vertAlign w:val="superscript"/>
        </w:rPr>
        <w:t>3</w:t>
      </w:r>
      <w:r>
        <w:rPr>
          <w:rFonts w:hint="eastAsia"/>
          <w:sz w:val="24"/>
          <w:szCs w:val="24"/>
        </w:rPr>
        <w:t>/hm</w:t>
      </w:r>
      <w:r>
        <w:rPr>
          <w:rFonts w:hint="eastAsia" w:ascii="宋体" w:hAnsi="宋体" w:cs="宋体"/>
          <w:color w:val="000000"/>
          <w:sz w:val="24"/>
          <w:szCs w:val="24"/>
          <w:vertAlign w:val="superscript"/>
        </w:rPr>
        <w:t>2</w:t>
      </w:r>
      <w:r>
        <w:rPr>
          <w:rFonts w:hint="eastAsia"/>
          <w:sz w:val="24"/>
          <w:szCs w:val="24"/>
        </w:rPr>
        <w:t>，也远低于福建乔木林平均水平100.2 m</w:t>
      </w:r>
      <w:r>
        <w:rPr>
          <w:rFonts w:hint="eastAsia" w:ascii="宋体" w:hAnsi="宋体" w:cs="宋体"/>
          <w:color w:val="000000"/>
          <w:sz w:val="24"/>
          <w:szCs w:val="24"/>
          <w:vertAlign w:val="superscript"/>
        </w:rPr>
        <w:t>3</w:t>
      </w:r>
      <w:r>
        <w:rPr>
          <w:rFonts w:hint="eastAsia"/>
          <w:sz w:val="24"/>
          <w:szCs w:val="24"/>
        </w:rPr>
        <w:t>/hm</w:t>
      </w:r>
      <w:r>
        <w:rPr>
          <w:rFonts w:hint="eastAsia" w:ascii="宋体" w:hAnsi="宋体" w:cs="宋体"/>
          <w:color w:val="000000"/>
          <w:sz w:val="24"/>
          <w:szCs w:val="24"/>
          <w:vertAlign w:val="superscript"/>
        </w:rPr>
        <w:t>2</w:t>
      </w:r>
      <w:r>
        <w:rPr>
          <w:rFonts w:hint="eastAsia"/>
          <w:sz w:val="24"/>
          <w:szCs w:val="24"/>
        </w:rPr>
        <w:t>水平，森林质量尚需提高。</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00" w:name="_Toc25147"/>
      <w:bookmarkStart w:id="201" w:name="_Toc524945712"/>
      <w:r>
        <w:rPr>
          <w:rFonts w:hint="eastAsia"/>
          <w:sz w:val="24"/>
          <w:szCs w:val="24"/>
        </w:rPr>
        <w:t>森林经营需求</w:t>
      </w:r>
      <w:bookmarkEnd w:id="200"/>
      <w:bookmarkEnd w:id="20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国家林业局《林业发展“十三五”规划》通知中提出各级林业主管部门要加强组织领导，提高认识，以维护森林生态安全为主攻方向，以增绿增质增效为基本要求，深化改革创新，加强资源保护，加快国土绿化，增进绿色惠民，强化基础保障。并且国家林业局印发《推进生态文明建设规划纲要》中也指出，党的十八大对建设生态文明作出了全面部署，强调把生态文明建设放在突出地位，融入经济建设、政治建设、文化建设、社会建设各方面和全过程。以改善生态、改善民生为总任务，深入实施以生态建设为主的林业发展战略，加快发展现代林业，努力建设生态文明和美丽中国。《广东省林业发展“十三五”规划》以“创新、协调、绿色、开放、共享”为发展理念，以维护生态安全为主导方向，以扩绿提质增效为基本要求，以实现森林可持续经营为目标，创新机制，完善森林经营理论、技术和管理体系，提高森林质量效益，为全面提升广东省森林经营水平提供典型模式和成功经验，探索符合广东省省情、林情的森林可持续经验道路，提高广东省森林整体质量。</w:t>
      </w:r>
    </w:p>
    <w:p>
      <w:pPr>
        <w:keepNext w:val="0"/>
        <w:keepLines w:val="0"/>
        <w:pageBreakBefore w:val="0"/>
        <w:widowControl/>
        <w:kinsoku/>
        <w:wordWrap/>
        <w:overflowPunct/>
        <w:topLinePunct w:val="0"/>
        <w:autoSpaceDE/>
        <w:autoSpaceDN/>
        <w:bidi w:val="0"/>
        <w:adjustRightInd/>
        <w:snapToGrid/>
        <w:spacing w:line="460" w:lineRule="exact"/>
        <w:ind w:firstLine="562"/>
        <w:jc w:val="left"/>
        <w:rPr>
          <w:rFonts w:hint="eastAsia" w:ascii="宋体" w:hAnsi="宋体" w:eastAsia="宋体" w:cs="宋体"/>
          <w:sz w:val="24"/>
          <w:szCs w:val="24"/>
          <w:lang w:val="en-US" w:eastAsia="zh-CN"/>
        </w:rPr>
        <w:sectPr>
          <w:pgSz w:w="11910" w:h="16840"/>
          <w:pgMar w:top="1500" w:right="1400" w:bottom="1600" w:left="1580" w:header="0" w:footer="1416" w:gutter="0"/>
          <w:pgNumType w:chapStyle="1"/>
          <w:cols w:space="720" w:num="1"/>
        </w:sectPr>
      </w:pPr>
      <w:r>
        <w:rPr>
          <w:rFonts w:hint="eastAsia" w:ascii="宋体" w:hAnsi="宋体" w:cs="宋体"/>
          <w:b/>
          <w:sz w:val="24"/>
          <w:szCs w:val="24"/>
        </w:rPr>
        <w:br w:type="page"/>
      </w:r>
    </w:p>
    <w:p>
      <w:pPr>
        <w:pStyle w:val="3"/>
        <w:keepNext w:val="0"/>
        <w:keepLines w:val="0"/>
        <w:pageBreakBefore w:val="0"/>
        <w:numPr>
          <w:ilvl w:val="1"/>
          <w:numId w:val="0"/>
        </w:numPr>
        <w:kinsoku/>
        <w:wordWrap/>
        <w:overflowPunct/>
        <w:topLinePunct w:val="0"/>
        <w:autoSpaceDE/>
        <w:autoSpaceDN/>
        <w:bidi w:val="0"/>
        <w:adjustRightInd/>
        <w:snapToGrid/>
        <w:spacing w:line="460" w:lineRule="exact"/>
        <w:ind w:firstLine="1687" w:firstLineChars="600"/>
        <w:rPr>
          <w:sz w:val="24"/>
          <w:szCs w:val="24"/>
        </w:rPr>
      </w:pPr>
      <w:bookmarkStart w:id="202" w:name="_bookmark9"/>
      <w:bookmarkEnd w:id="202"/>
      <w:bookmarkStart w:id="203" w:name="3.1_经营方针"/>
      <w:bookmarkEnd w:id="203"/>
      <w:bookmarkStart w:id="204" w:name="_Toc508"/>
      <w:r>
        <w:rPr>
          <w:rFonts w:hint="eastAsia"/>
          <w:color w:val="auto"/>
          <w:sz w:val="28"/>
          <w:szCs w:val="28"/>
          <w:lang w:eastAsia="zh-CN"/>
        </w:rPr>
        <w:t>第七章、</w:t>
      </w:r>
      <w:r>
        <w:rPr>
          <w:rFonts w:hint="eastAsia"/>
          <w:color w:val="auto"/>
          <w:sz w:val="28"/>
          <w:szCs w:val="28"/>
        </w:rPr>
        <w:t>森林经营政策、目标与核查指标</w:t>
      </w:r>
      <w:bookmarkEnd w:id="204"/>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森林经营</w:t>
      </w:r>
      <w:r>
        <w:rPr>
          <w:rFonts w:hint="eastAsia"/>
          <w:sz w:val="24"/>
          <w:szCs w:val="24"/>
          <w:lang w:eastAsia="zh-CN"/>
        </w:rPr>
        <w:t>政策</w:t>
      </w:r>
      <w:r>
        <w:rPr>
          <w:rFonts w:hint="eastAsia"/>
          <w:sz w:val="24"/>
          <w:szCs w:val="24"/>
        </w:rPr>
        <w:t>是是经理期内指导林场森林经营管理和林业建设的行动指南，是在国家和地方有关林业法律法规和政策</w:t>
      </w:r>
      <w:r>
        <w:rPr>
          <w:rFonts w:hint="eastAsia"/>
          <w:sz w:val="24"/>
          <w:szCs w:val="24"/>
          <w:lang w:eastAsia="zh-CN"/>
        </w:rPr>
        <w:t>政策</w:t>
      </w:r>
      <w:r>
        <w:rPr>
          <w:rFonts w:hint="eastAsia"/>
          <w:sz w:val="24"/>
          <w:szCs w:val="24"/>
        </w:rPr>
        <w:t xml:space="preserve">的框架范围内，结合森林经营的实际情况制定的，是国际森林可持续经营标准与经营单位实际相结合的产物。 </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FSC制定了世界范围内广泛认可的森林管理原则和标准，内容涵盖林业管理、生态、社会诸方面，强调森林经营活动的生态环境保护和社会责任。根据FSC林场林地分布特点和当地社会、生态效益需要，遵照有关法律、法规、规章及FSC原则和标准要求，确定本经理期的经营</w:t>
      </w:r>
      <w:r>
        <w:rPr>
          <w:rFonts w:hint="eastAsia"/>
          <w:sz w:val="24"/>
          <w:szCs w:val="24"/>
          <w:lang w:eastAsia="zh-CN"/>
        </w:rPr>
        <w:t>政策</w:t>
      </w:r>
      <w:r>
        <w:rPr>
          <w:rFonts w:hint="eastAsia"/>
          <w:sz w:val="24"/>
          <w:szCs w:val="24"/>
        </w:rPr>
        <w:t>为：</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rPr>
      </w:pPr>
      <w:r>
        <w:rPr>
          <w:rFonts w:hint="eastAsia"/>
          <w:sz w:val="24"/>
          <w:szCs w:val="24"/>
        </w:rPr>
        <w:t>以习近平新时代中国特色社会主义思想为指导，贯彻落实总书记关于“着力提高森林质量”的重要讲话精神，以森林可持续经营理论为指导，</w:t>
      </w:r>
      <w:r>
        <w:rPr>
          <w:rFonts w:hint="eastAsia"/>
          <w:spacing w:val="-22"/>
          <w:sz w:val="24"/>
          <w:szCs w:val="24"/>
        </w:rPr>
        <w:t>全面实施森林质量精准提升工程。以生态立林为出发点，</w:t>
      </w:r>
      <w:r>
        <w:rPr>
          <w:rFonts w:hint="eastAsia"/>
          <w:spacing w:val="1"/>
          <w:sz w:val="24"/>
          <w:szCs w:val="24"/>
        </w:rPr>
        <w:t xml:space="preserve"> </w:t>
      </w:r>
      <w:r>
        <w:rPr>
          <w:rFonts w:hint="eastAsia"/>
          <w:spacing w:val="-4"/>
          <w:sz w:val="24"/>
          <w:szCs w:val="24"/>
        </w:rPr>
        <w:t>以精准提升森林质量为主线，以全周期森林经营为抓手，增强森林的</w:t>
      </w:r>
      <w:r>
        <w:rPr>
          <w:rFonts w:hint="eastAsia"/>
          <w:sz w:val="24"/>
          <w:szCs w:val="24"/>
        </w:rPr>
        <w:t>林产品供给、生态保护调节、生态文化服务和生态系统支持功能。坚持多功能森林经营，尊重林业自然规律和经济规律，坚持分类经营、分区施策，坚持创新兴林、经营富林，坚持造抚并重、保育结合，重</w:t>
      </w:r>
      <w:r>
        <w:rPr>
          <w:rFonts w:hint="eastAsia"/>
          <w:spacing w:val="-3"/>
          <w:sz w:val="24"/>
          <w:szCs w:val="24"/>
        </w:rPr>
        <w:t>点提升森林主导功能，稳步扩大生态公益林建设规模，兼顾维持和增强辅助功能，建立健康稳定优质高效的森林生态系统。科学制定森林</w:t>
      </w:r>
      <w:r>
        <w:rPr>
          <w:rFonts w:hint="eastAsia"/>
          <w:spacing w:val="-17"/>
          <w:sz w:val="24"/>
          <w:szCs w:val="24"/>
        </w:rPr>
        <w:t>作业法体系，把文楼、平定、丽岗林场建设成为资源优质高效、生态经济协调、</w:t>
      </w:r>
      <w:r>
        <w:rPr>
          <w:rFonts w:hint="eastAsia"/>
          <w:sz w:val="24"/>
          <w:szCs w:val="24"/>
        </w:rPr>
        <w:t>社区富裕和谐的区域性森林经营示范林场。</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pPr>
      <w:bookmarkStart w:id="205" w:name="_Toc1476"/>
      <w:r>
        <w:rPr>
          <w:rFonts w:hint="eastAsia"/>
          <w:sz w:val="24"/>
          <w:szCs w:val="24"/>
        </w:rPr>
        <w:t>经理期</w:t>
      </w:r>
      <w:bookmarkEnd w:id="205"/>
    </w:p>
    <w:p>
      <w:pPr>
        <w:keepNext w:val="0"/>
        <w:keepLines w:val="0"/>
        <w:pageBreakBefore w:val="0"/>
        <w:kinsoku/>
        <w:wordWrap/>
        <w:overflowPunct/>
        <w:topLinePunct w:val="0"/>
        <w:autoSpaceDE/>
        <w:autoSpaceDN/>
        <w:bidi w:val="0"/>
        <w:adjustRightInd/>
        <w:snapToGrid/>
        <w:spacing w:line="460" w:lineRule="exact"/>
        <w:ind w:firstLine="560"/>
      </w:pPr>
      <w:r>
        <w:rPr>
          <w:rFonts w:hint="eastAsia"/>
          <w:sz w:val="24"/>
          <w:szCs w:val="24"/>
        </w:rPr>
        <w:t>本森林经营方案的经理期为5年（2021年-2025年</w:t>
      </w:r>
      <w:r>
        <w:rPr>
          <w:rFonts w:hint="eastAsia"/>
          <w:spacing w:val="-140"/>
          <w:sz w:val="24"/>
          <w:szCs w:val="24"/>
        </w:rPr>
        <w:t>）</w:t>
      </w:r>
      <w:r>
        <w:rPr>
          <w:rFonts w:hint="eastAsia"/>
          <w:sz w:val="24"/>
          <w:szCs w:val="24"/>
        </w:rPr>
        <w:t>。森林经营</w:t>
      </w:r>
      <w:r>
        <w:rPr>
          <w:rFonts w:hint="eastAsia"/>
          <w:spacing w:val="-10"/>
          <w:sz w:val="24"/>
          <w:szCs w:val="24"/>
        </w:rPr>
        <w:t>方案编制过程中，涉及到全周期的森林经营技术和森林作业法体系的</w:t>
      </w:r>
      <w:r>
        <w:rPr>
          <w:rFonts w:hint="eastAsia"/>
          <w:spacing w:val="-9"/>
          <w:sz w:val="24"/>
          <w:szCs w:val="24"/>
        </w:rPr>
        <w:t>规划设计，而森林经营单位的建设投资与效益评价，在没有明确说明</w:t>
      </w:r>
      <w:r>
        <w:rPr>
          <w:rFonts w:hint="eastAsia"/>
          <w:sz w:val="24"/>
          <w:szCs w:val="24"/>
        </w:rPr>
        <w:t>的情况下，按本经理期计算。</w:t>
      </w:r>
      <w:bookmarkStart w:id="206" w:name="_Toc4963"/>
    </w:p>
    <w:p>
      <w:pPr>
        <w:pStyle w:val="3"/>
        <w:keepNext w:val="0"/>
        <w:keepLines w:val="0"/>
        <w:pageBreakBefore w:val="0"/>
        <w:widowControl w:val="0"/>
        <w:numPr>
          <w:ilvl w:val="1"/>
          <w:numId w:val="2"/>
        </w:numPr>
        <w:kinsoku/>
        <w:wordWrap/>
        <w:overflowPunct/>
        <w:topLinePunct w:val="0"/>
        <w:autoSpaceDE/>
        <w:autoSpaceDN/>
        <w:bidi w:val="0"/>
        <w:adjustRightInd/>
        <w:snapToGrid/>
        <w:spacing w:line="460" w:lineRule="exact"/>
        <w:ind w:left="567" w:leftChars="0" w:hanging="567" w:firstLineChars="0"/>
        <w:textAlignment w:val="bottom"/>
      </w:pPr>
      <w:r>
        <w:rPr>
          <w:rFonts w:hint="eastAsia"/>
          <w:sz w:val="24"/>
          <w:szCs w:val="24"/>
        </w:rPr>
        <w:t>编案依据</w:t>
      </w:r>
      <w:bookmarkEnd w:id="206"/>
    </w:p>
    <w:p>
      <w:pPr>
        <w:pStyle w:val="4"/>
        <w:keepNext w:val="0"/>
        <w:keepLines w:val="0"/>
        <w:pageBreakBefore w:val="0"/>
        <w:widowControl w:val="0"/>
        <w:numPr>
          <w:ilvl w:val="2"/>
          <w:numId w:val="2"/>
        </w:numPr>
        <w:kinsoku/>
        <w:wordWrap/>
        <w:overflowPunct/>
        <w:topLinePunct w:val="0"/>
        <w:autoSpaceDE/>
        <w:autoSpaceDN/>
        <w:bidi w:val="0"/>
        <w:adjustRightInd/>
        <w:snapToGrid/>
        <w:spacing w:line="460" w:lineRule="exact"/>
        <w:ind w:left="709" w:leftChars="0" w:hanging="709" w:firstLineChars="0"/>
        <w:textAlignment w:val="bottom"/>
        <w:rPr>
          <w:sz w:val="24"/>
          <w:szCs w:val="24"/>
        </w:rPr>
      </w:pPr>
      <w:r>
        <w:rPr>
          <w:rFonts w:hint="eastAsia"/>
          <w:sz w:val="24"/>
          <w:szCs w:val="24"/>
        </w:rPr>
        <w:t>法律法规</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（1）《中华人民共和国森林法》（202</w:t>
      </w:r>
      <w:r>
        <w:rPr>
          <w:rFonts w:hint="eastAsia"/>
          <w:sz w:val="24"/>
          <w:szCs w:val="24"/>
          <w:highlight w:val="none"/>
          <w:lang w:val="en-US" w:eastAsia="zh-CN"/>
        </w:rPr>
        <w:t>1</w:t>
      </w:r>
      <w:r>
        <w:rPr>
          <w:rFonts w:hint="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（2）《中华人民共和国土地管理法》（20</w:t>
      </w:r>
      <w:r>
        <w:rPr>
          <w:rFonts w:hint="eastAsia"/>
          <w:sz w:val="24"/>
          <w:szCs w:val="24"/>
          <w:highlight w:val="none"/>
          <w:lang w:val="en-US" w:eastAsia="zh-CN"/>
        </w:rPr>
        <w:t>20</w:t>
      </w:r>
      <w:r>
        <w:rPr>
          <w:rFonts w:hint="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（3）</w:t>
      </w:r>
      <w:r>
        <w:rPr>
          <w:sz w:val="24"/>
          <w:szCs w:val="24"/>
          <w:highlight w:val="none"/>
        </w:rPr>
        <w:t>《中华人民共和国环境保护法》（201</w:t>
      </w:r>
      <w:r>
        <w:rPr>
          <w:rFonts w:hint="eastAsia"/>
          <w:sz w:val="24"/>
          <w:szCs w:val="24"/>
          <w:highlight w:val="none"/>
          <w:lang w:val="en-US" w:eastAsia="zh-CN"/>
        </w:rPr>
        <w:t>4</w:t>
      </w:r>
      <w:r>
        <w:rPr>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（4）</w:t>
      </w:r>
      <w:r>
        <w:rPr>
          <w:sz w:val="24"/>
          <w:szCs w:val="24"/>
          <w:highlight w:val="none"/>
        </w:rPr>
        <w:t>《中华人民共和国野生动物保护法》（201</w:t>
      </w:r>
      <w:r>
        <w:rPr>
          <w:rFonts w:hint="eastAsia"/>
          <w:sz w:val="24"/>
          <w:szCs w:val="24"/>
          <w:highlight w:val="none"/>
          <w:lang w:val="en-US" w:eastAsia="zh-CN"/>
        </w:rPr>
        <w:t>8</w:t>
      </w:r>
      <w:r>
        <w:rPr>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（5）</w:t>
      </w:r>
      <w:r>
        <w:rPr>
          <w:sz w:val="24"/>
          <w:szCs w:val="24"/>
          <w:highlight w:val="none"/>
        </w:rPr>
        <w:t>《中华人民共和国科学技术普及法》（2002）</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（6）</w:t>
      </w:r>
      <w:r>
        <w:rPr>
          <w:sz w:val="24"/>
          <w:szCs w:val="24"/>
          <w:highlight w:val="none"/>
        </w:rPr>
        <w:t>《中华人民共和国水土保持法》（2010）</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（7）</w:t>
      </w:r>
      <w:r>
        <w:rPr>
          <w:sz w:val="24"/>
          <w:szCs w:val="24"/>
          <w:highlight w:val="none"/>
        </w:rPr>
        <w:t>《中华人民共和国森林法实施条例》（201</w:t>
      </w:r>
      <w:r>
        <w:rPr>
          <w:rFonts w:hint="eastAsia"/>
          <w:sz w:val="24"/>
          <w:szCs w:val="24"/>
          <w:highlight w:val="none"/>
          <w:lang w:val="en-US" w:eastAsia="zh-CN"/>
        </w:rPr>
        <w:t>8</w:t>
      </w:r>
      <w:r>
        <w:rPr>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（8）</w:t>
      </w:r>
      <w:r>
        <w:rPr>
          <w:sz w:val="24"/>
          <w:szCs w:val="24"/>
          <w:highlight w:val="none"/>
        </w:rPr>
        <w:t>《中华人民共和国野生植物保护条例》（20</w:t>
      </w:r>
      <w:r>
        <w:rPr>
          <w:rFonts w:hint="eastAsia"/>
          <w:sz w:val="24"/>
          <w:szCs w:val="24"/>
          <w:highlight w:val="none"/>
          <w:lang w:val="en-US" w:eastAsia="zh-CN"/>
        </w:rPr>
        <w:t>17</w:t>
      </w:r>
      <w:r>
        <w:rPr>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（9）</w:t>
      </w:r>
      <w:r>
        <w:rPr>
          <w:sz w:val="24"/>
          <w:szCs w:val="24"/>
          <w:highlight w:val="none"/>
        </w:rPr>
        <w:t>《中华人民共和国自然保护区条例》（</w:t>
      </w:r>
      <w:r>
        <w:rPr>
          <w:rFonts w:hint="eastAsia"/>
          <w:sz w:val="24"/>
          <w:szCs w:val="24"/>
          <w:highlight w:val="none"/>
          <w:lang w:val="en-US" w:eastAsia="zh-CN"/>
        </w:rPr>
        <w:t>2017</w:t>
      </w:r>
      <w:r>
        <w:rPr>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（10）</w:t>
      </w:r>
      <w:r>
        <w:rPr>
          <w:sz w:val="24"/>
          <w:szCs w:val="24"/>
          <w:highlight w:val="none"/>
        </w:rPr>
        <w:t>《中共中央国务院关于加快林业发展的决定》（2003）</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（11）</w:t>
      </w:r>
      <w:r>
        <w:rPr>
          <w:sz w:val="24"/>
          <w:szCs w:val="24"/>
          <w:highlight w:val="none"/>
        </w:rPr>
        <w:t>《中共中央国务院关于全面推进集体林权制度改革的意见》</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sz w:val="24"/>
          <w:szCs w:val="24"/>
          <w:highlight w:val="none"/>
        </w:rPr>
        <w:t>（2008）</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（12）</w:t>
      </w:r>
      <w:r>
        <w:rPr>
          <w:sz w:val="24"/>
          <w:szCs w:val="24"/>
          <w:highlight w:val="none"/>
        </w:rPr>
        <w:t>《中共中央国务院关于加快推进生态文明建设的意见</w:t>
      </w:r>
      <w:r>
        <w:rPr>
          <w:spacing w:val="-260"/>
          <w:sz w:val="24"/>
          <w:szCs w:val="24"/>
          <w:highlight w:val="none"/>
        </w:rPr>
        <w:t>》</w:t>
      </w:r>
      <w:r>
        <w:rPr>
          <w:sz w:val="24"/>
          <w:szCs w:val="24"/>
          <w:highlight w:val="none"/>
        </w:rPr>
        <w:t>（</w:t>
      </w:r>
      <w:r>
        <w:rPr>
          <w:rFonts w:eastAsia="Times New Roman"/>
          <w:spacing w:val="1"/>
          <w:sz w:val="24"/>
          <w:szCs w:val="24"/>
          <w:highlight w:val="none"/>
        </w:rPr>
        <w:t>2</w:t>
      </w:r>
      <w:r>
        <w:rPr>
          <w:rFonts w:eastAsia="Times New Roman"/>
          <w:spacing w:val="-2"/>
          <w:sz w:val="24"/>
          <w:szCs w:val="24"/>
          <w:highlight w:val="none"/>
        </w:rPr>
        <w:t>015</w:t>
      </w:r>
      <w:r>
        <w:rPr>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（13）</w:t>
      </w:r>
      <w:r>
        <w:rPr>
          <w:sz w:val="24"/>
          <w:szCs w:val="24"/>
          <w:highlight w:val="none"/>
        </w:rPr>
        <w:t>《国务院办公厅关于加快林下经济发展的意见》（国办发</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sz w:val="24"/>
          <w:szCs w:val="24"/>
          <w:highlight w:val="none"/>
        </w:rPr>
        <w:t>〔2012〕42</w:t>
      </w:r>
      <w:r>
        <w:rPr>
          <w:spacing w:val="-2"/>
          <w:sz w:val="24"/>
          <w:szCs w:val="24"/>
          <w:highlight w:val="none"/>
        </w:rPr>
        <w:t xml:space="preserve"> </w:t>
      </w:r>
      <w:r>
        <w:rPr>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（14）</w:t>
      </w:r>
      <w:r>
        <w:rPr>
          <w:sz w:val="24"/>
          <w:szCs w:val="24"/>
          <w:highlight w:val="none"/>
        </w:rPr>
        <w:t>《中共中央国务院关于印发〈国有林场改革方案〉和〈国有</w:t>
      </w:r>
      <w:r>
        <w:rPr>
          <w:spacing w:val="-11"/>
          <w:sz w:val="24"/>
          <w:szCs w:val="24"/>
          <w:highlight w:val="none"/>
        </w:rPr>
        <w:t>林区改革指导意见〉的通知》</w:t>
      </w:r>
      <w:r>
        <w:rPr>
          <w:sz w:val="24"/>
          <w:szCs w:val="24"/>
          <w:highlight w:val="none"/>
        </w:rPr>
        <w:t>（中发〔2015〕6</w:t>
      </w:r>
      <w:r>
        <w:rPr>
          <w:rFonts w:eastAsia="Times New Roman"/>
          <w:spacing w:val="-3"/>
          <w:sz w:val="24"/>
          <w:szCs w:val="24"/>
          <w:highlight w:val="none"/>
        </w:rPr>
        <w:t xml:space="preserve"> </w:t>
      </w:r>
      <w:r>
        <w:rPr>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bottom"/>
        <w:rPr>
          <w:sz w:val="24"/>
          <w:szCs w:val="24"/>
          <w:highlight w:val="none"/>
        </w:rPr>
      </w:pPr>
      <w:r>
        <w:rPr>
          <w:rFonts w:hint="eastAsia"/>
          <w:sz w:val="24"/>
          <w:szCs w:val="24"/>
          <w:highlight w:val="none"/>
        </w:rPr>
        <w:t>（15）</w:t>
      </w:r>
      <w:r>
        <w:rPr>
          <w:sz w:val="24"/>
          <w:szCs w:val="24"/>
          <w:highlight w:val="none"/>
        </w:rPr>
        <w:t>《国家林业局关于印发〈国有林场管理办法〉的通知》（林场发〔2011〕254</w:t>
      </w:r>
      <w:r>
        <w:rPr>
          <w:rFonts w:eastAsia="Times New Roman"/>
          <w:spacing w:val="-3"/>
          <w:sz w:val="24"/>
          <w:szCs w:val="24"/>
          <w:highlight w:val="none"/>
        </w:rPr>
        <w:t xml:space="preserve"> </w:t>
      </w:r>
      <w:r>
        <w:rPr>
          <w:sz w:val="24"/>
          <w:szCs w:val="24"/>
          <w:highlight w:val="none"/>
        </w:rPr>
        <w:t>号）</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highlight w:val="none"/>
        </w:rPr>
      </w:pPr>
      <w:r>
        <w:rPr>
          <w:rFonts w:hint="eastAsia"/>
          <w:sz w:val="24"/>
          <w:szCs w:val="24"/>
          <w:highlight w:val="none"/>
        </w:rPr>
        <w:t>标准规范</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w:t>
      </w:r>
      <w:r>
        <w:rPr>
          <w:sz w:val="24"/>
          <w:szCs w:val="24"/>
          <w:highlight w:val="none"/>
        </w:rPr>
        <w:t>GB/T21010</w:t>
      </w:r>
      <w:r>
        <w:rPr>
          <w:spacing w:val="-11"/>
          <w:sz w:val="24"/>
          <w:szCs w:val="24"/>
          <w:highlight w:val="none"/>
        </w:rPr>
        <w:t xml:space="preserve"> </w:t>
      </w:r>
      <w:r>
        <w:rPr>
          <w:sz w:val="24"/>
          <w:szCs w:val="24"/>
          <w:highlight w:val="none"/>
        </w:rPr>
        <w:t>LY/T2252 碳汇造林技术规程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w:t>
      </w:r>
      <w:r>
        <w:rPr>
          <w:sz w:val="24"/>
          <w:szCs w:val="24"/>
          <w:highlight w:val="none"/>
        </w:rPr>
        <w:t>GB/T</w:t>
      </w:r>
      <w:r>
        <w:rPr>
          <w:rFonts w:eastAsia="Times New Roman"/>
          <w:spacing w:val="-8"/>
          <w:sz w:val="24"/>
          <w:szCs w:val="24"/>
          <w:highlight w:val="none"/>
        </w:rPr>
        <w:t xml:space="preserve"> </w:t>
      </w:r>
      <w:r>
        <w:rPr>
          <w:sz w:val="24"/>
          <w:szCs w:val="24"/>
          <w:highlight w:val="none"/>
        </w:rPr>
        <w:t>6000</w:t>
      </w:r>
      <w:r>
        <w:rPr>
          <w:rFonts w:eastAsia="Times New Roman"/>
          <w:spacing w:val="67"/>
          <w:sz w:val="24"/>
          <w:szCs w:val="24"/>
          <w:highlight w:val="none"/>
        </w:rPr>
        <w:t xml:space="preserve"> </w:t>
      </w:r>
      <w:r>
        <w:rPr>
          <w:sz w:val="24"/>
          <w:szCs w:val="24"/>
          <w:highlight w:val="none"/>
        </w:rPr>
        <w:t>主要造林树种苗木质量分级</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（3）</w:t>
      </w:r>
      <w:r>
        <w:rPr>
          <w:sz w:val="24"/>
          <w:szCs w:val="24"/>
          <w:highlight w:val="none"/>
        </w:rPr>
        <w:t>GB/T</w:t>
      </w:r>
      <w:r>
        <w:rPr>
          <w:rFonts w:eastAsia="Times New Roman"/>
          <w:spacing w:val="-7"/>
          <w:sz w:val="24"/>
          <w:szCs w:val="24"/>
          <w:highlight w:val="none"/>
        </w:rPr>
        <w:t xml:space="preserve"> </w:t>
      </w:r>
      <w:r>
        <w:rPr>
          <w:sz w:val="24"/>
          <w:szCs w:val="24"/>
          <w:highlight w:val="none"/>
        </w:rPr>
        <w:t>7908</w:t>
      </w:r>
      <w:r>
        <w:rPr>
          <w:rFonts w:eastAsia="Times New Roman"/>
          <w:spacing w:val="68"/>
          <w:sz w:val="24"/>
          <w:szCs w:val="24"/>
          <w:highlight w:val="none"/>
        </w:rPr>
        <w:t xml:space="preserve"> </w:t>
      </w:r>
      <w:r>
        <w:rPr>
          <w:sz w:val="24"/>
          <w:szCs w:val="24"/>
          <w:highlight w:val="none"/>
        </w:rPr>
        <w:t>林木种子质量分级</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（4）</w:t>
      </w:r>
      <w:r>
        <w:rPr>
          <w:sz w:val="24"/>
          <w:szCs w:val="24"/>
          <w:highlight w:val="none"/>
        </w:rPr>
        <w:t>GB/T</w:t>
      </w:r>
      <w:r>
        <w:rPr>
          <w:spacing w:val="-7"/>
          <w:sz w:val="24"/>
          <w:szCs w:val="24"/>
          <w:highlight w:val="none"/>
        </w:rPr>
        <w:t xml:space="preserve"> </w:t>
      </w:r>
      <w:r>
        <w:rPr>
          <w:sz w:val="24"/>
          <w:szCs w:val="24"/>
          <w:highlight w:val="none"/>
        </w:rPr>
        <w:t>14175</w:t>
      </w:r>
      <w:r>
        <w:rPr>
          <w:spacing w:val="67"/>
          <w:sz w:val="24"/>
          <w:szCs w:val="24"/>
          <w:highlight w:val="none"/>
        </w:rPr>
        <w:t xml:space="preserve"> </w:t>
      </w:r>
      <w:r>
        <w:rPr>
          <w:sz w:val="24"/>
          <w:szCs w:val="24"/>
          <w:highlight w:val="none"/>
        </w:rPr>
        <w:t>林木引种</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（5）</w:t>
      </w:r>
      <w:r>
        <w:rPr>
          <w:sz w:val="24"/>
          <w:szCs w:val="24"/>
          <w:highlight w:val="none"/>
        </w:rPr>
        <w:t>GB/T</w:t>
      </w:r>
      <w:r>
        <w:rPr>
          <w:rFonts w:eastAsia="Times New Roman"/>
          <w:spacing w:val="-7"/>
          <w:sz w:val="24"/>
          <w:szCs w:val="24"/>
          <w:highlight w:val="none"/>
        </w:rPr>
        <w:t xml:space="preserve"> </w:t>
      </w:r>
      <w:r>
        <w:rPr>
          <w:sz w:val="24"/>
          <w:szCs w:val="24"/>
          <w:highlight w:val="none"/>
        </w:rPr>
        <w:t>6001</w:t>
      </w:r>
      <w:r>
        <w:rPr>
          <w:rFonts w:eastAsia="Times New Roman"/>
          <w:spacing w:val="69"/>
          <w:sz w:val="24"/>
          <w:szCs w:val="24"/>
          <w:highlight w:val="none"/>
        </w:rPr>
        <w:t xml:space="preserve"> </w:t>
      </w:r>
      <w:r>
        <w:rPr>
          <w:sz w:val="24"/>
          <w:szCs w:val="24"/>
          <w:highlight w:val="none"/>
        </w:rPr>
        <w:t>育苗技术规程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（6）</w:t>
      </w:r>
      <w:r>
        <w:rPr>
          <w:sz w:val="24"/>
          <w:szCs w:val="24"/>
          <w:highlight w:val="none"/>
        </w:rPr>
        <w:t>GB/T</w:t>
      </w:r>
      <w:r>
        <w:rPr>
          <w:spacing w:val="-7"/>
          <w:sz w:val="24"/>
          <w:szCs w:val="24"/>
          <w:highlight w:val="none"/>
        </w:rPr>
        <w:t xml:space="preserve"> </w:t>
      </w:r>
      <w:r>
        <w:rPr>
          <w:sz w:val="24"/>
          <w:szCs w:val="24"/>
          <w:highlight w:val="none"/>
        </w:rPr>
        <w:t>15776</w:t>
      </w:r>
      <w:r>
        <w:rPr>
          <w:spacing w:val="69"/>
          <w:sz w:val="24"/>
          <w:szCs w:val="24"/>
          <w:highlight w:val="none"/>
        </w:rPr>
        <w:t xml:space="preserve"> </w:t>
      </w:r>
      <w:r>
        <w:rPr>
          <w:sz w:val="24"/>
          <w:szCs w:val="24"/>
          <w:highlight w:val="none"/>
        </w:rPr>
        <w:t>造林技术规程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（7）</w:t>
      </w:r>
      <w:r>
        <w:rPr>
          <w:sz w:val="24"/>
          <w:szCs w:val="24"/>
          <w:highlight w:val="none"/>
        </w:rPr>
        <w:t>GB/T</w:t>
      </w:r>
      <w:r>
        <w:rPr>
          <w:spacing w:val="-7"/>
          <w:sz w:val="24"/>
          <w:szCs w:val="24"/>
          <w:highlight w:val="none"/>
        </w:rPr>
        <w:t xml:space="preserve"> </w:t>
      </w:r>
      <w:r>
        <w:rPr>
          <w:sz w:val="24"/>
          <w:szCs w:val="24"/>
          <w:highlight w:val="none"/>
        </w:rPr>
        <w:t>15781</w:t>
      </w:r>
      <w:r>
        <w:rPr>
          <w:spacing w:val="69"/>
          <w:sz w:val="24"/>
          <w:szCs w:val="24"/>
          <w:highlight w:val="none"/>
        </w:rPr>
        <w:t xml:space="preserve"> </w:t>
      </w:r>
      <w:r>
        <w:rPr>
          <w:sz w:val="24"/>
          <w:szCs w:val="24"/>
          <w:highlight w:val="none"/>
        </w:rPr>
        <w:t>森林抚育规程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（8）</w:t>
      </w:r>
      <w:r>
        <w:rPr>
          <w:sz w:val="24"/>
          <w:szCs w:val="24"/>
          <w:highlight w:val="none"/>
        </w:rPr>
        <w:t>GB/T</w:t>
      </w:r>
      <w:r>
        <w:rPr>
          <w:rFonts w:eastAsia="Times New Roman"/>
          <w:spacing w:val="-7"/>
          <w:sz w:val="24"/>
          <w:szCs w:val="24"/>
          <w:highlight w:val="none"/>
        </w:rPr>
        <w:t xml:space="preserve"> </w:t>
      </w:r>
      <w:r>
        <w:rPr>
          <w:sz w:val="24"/>
          <w:szCs w:val="24"/>
          <w:highlight w:val="none"/>
        </w:rPr>
        <w:t>15782</w:t>
      </w:r>
      <w:r>
        <w:rPr>
          <w:rFonts w:eastAsia="Times New Roman"/>
          <w:spacing w:val="-2"/>
          <w:sz w:val="24"/>
          <w:szCs w:val="24"/>
          <w:highlight w:val="none"/>
        </w:rPr>
        <w:t xml:space="preserve"> </w:t>
      </w:r>
      <w:r>
        <w:rPr>
          <w:sz w:val="24"/>
          <w:szCs w:val="24"/>
          <w:highlight w:val="none"/>
        </w:rPr>
        <w:t>营造林总体设计规程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（9）</w:t>
      </w:r>
      <w:r>
        <w:rPr>
          <w:sz w:val="24"/>
          <w:szCs w:val="24"/>
          <w:highlight w:val="none"/>
        </w:rPr>
        <w:t>GB/T</w:t>
      </w:r>
      <w:r>
        <w:rPr>
          <w:rFonts w:eastAsia="Times New Roman"/>
          <w:spacing w:val="-8"/>
          <w:sz w:val="24"/>
          <w:szCs w:val="24"/>
          <w:highlight w:val="none"/>
        </w:rPr>
        <w:t xml:space="preserve"> </w:t>
      </w:r>
      <w:r>
        <w:rPr>
          <w:sz w:val="24"/>
          <w:szCs w:val="24"/>
          <w:highlight w:val="none"/>
        </w:rPr>
        <w:t>18337.3</w:t>
      </w:r>
      <w:r>
        <w:rPr>
          <w:rFonts w:eastAsia="Times New Roman"/>
          <w:spacing w:val="67"/>
          <w:sz w:val="24"/>
          <w:szCs w:val="24"/>
          <w:highlight w:val="none"/>
        </w:rPr>
        <w:t xml:space="preserve"> </w:t>
      </w:r>
      <w:r>
        <w:rPr>
          <w:sz w:val="24"/>
          <w:szCs w:val="24"/>
          <w:highlight w:val="none"/>
        </w:rPr>
        <w:t>生态公益林建设技术规程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（10）</w:t>
      </w:r>
      <w:r>
        <w:rPr>
          <w:sz w:val="24"/>
          <w:szCs w:val="24"/>
          <w:highlight w:val="none"/>
        </w:rPr>
        <w:t>GB/T</w:t>
      </w:r>
      <w:r>
        <w:rPr>
          <w:rFonts w:eastAsia="Times New Roman"/>
          <w:spacing w:val="-7"/>
          <w:sz w:val="24"/>
          <w:szCs w:val="24"/>
          <w:highlight w:val="none"/>
        </w:rPr>
        <w:t xml:space="preserve"> </w:t>
      </w:r>
      <w:r>
        <w:rPr>
          <w:sz w:val="24"/>
          <w:szCs w:val="24"/>
          <w:highlight w:val="none"/>
        </w:rPr>
        <w:t>20391</w:t>
      </w:r>
      <w:r>
        <w:rPr>
          <w:rFonts w:eastAsia="Times New Roman"/>
          <w:spacing w:val="69"/>
          <w:sz w:val="24"/>
          <w:szCs w:val="24"/>
          <w:highlight w:val="none"/>
        </w:rPr>
        <w:t xml:space="preserve"> </w:t>
      </w:r>
      <w:r>
        <w:rPr>
          <w:sz w:val="24"/>
          <w:szCs w:val="24"/>
          <w:highlight w:val="none"/>
        </w:rPr>
        <w:t>毛竹林丰产技术</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（11）</w:t>
      </w:r>
      <w:r>
        <w:rPr>
          <w:sz w:val="24"/>
          <w:szCs w:val="24"/>
          <w:highlight w:val="none"/>
        </w:rPr>
        <w:t>GB/T</w:t>
      </w:r>
      <w:r>
        <w:rPr>
          <w:rFonts w:eastAsia="Times New Roman"/>
          <w:spacing w:val="-8"/>
          <w:sz w:val="24"/>
          <w:szCs w:val="24"/>
          <w:highlight w:val="none"/>
        </w:rPr>
        <w:t xml:space="preserve"> </w:t>
      </w:r>
      <w:r>
        <w:rPr>
          <w:sz w:val="24"/>
          <w:szCs w:val="24"/>
          <w:highlight w:val="none"/>
        </w:rPr>
        <w:t>15783</w:t>
      </w:r>
      <w:r>
        <w:rPr>
          <w:rFonts w:eastAsia="Times New Roman"/>
          <w:spacing w:val="67"/>
          <w:sz w:val="24"/>
          <w:szCs w:val="24"/>
          <w:highlight w:val="none"/>
        </w:rPr>
        <w:t xml:space="preserve"> </w:t>
      </w:r>
      <w:r>
        <w:rPr>
          <w:sz w:val="24"/>
          <w:szCs w:val="24"/>
          <w:highlight w:val="none"/>
        </w:rPr>
        <w:t>主要造林树种林地化学除草技术规程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（12）</w:t>
      </w:r>
      <w:r>
        <w:rPr>
          <w:sz w:val="24"/>
          <w:szCs w:val="24"/>
          <w:highlight w:val="none"/>
        </w:rPr>
        <w:t>GB/T</w:t>
      </w:r>
      <w:r>
        <w:rPr>
          <w:rFonts w:eastAsia="Times New Roman"/>
          <w:spacing w:val="-8"/>
          <w:sz w:val="24"/>
          <w:szCs w:val="24"/>
          <w:highlight w:val="none"/>
        </w:rPr>
        <w:t xml:space="preserve"> </w:t>
      </w:r>
      <w:r>
        <w:rPr>
          <w:sz w:val="24"/>
          <w:szCs w:val="24"/>
          <w:highlight w:val="none"/>
        </w:rPr>
        <w:t>26424</w:t>
      </w:r>
      <w:r>
        <w:rPr>
          <w:rFonts w:eastAsia="Times New Roman"/>
          <w:spacing w:val="68"/>
          <w:sz w:val="24"/>
          <w:szCs w:val="24"/>
          <w:highlight w:val="none"/>
        </w:rPr>
        <w:t xml:space="preserve"> </w:t>
      </w:r>
      <w:r>
        <w:rPr>
          <w:sz w:val="24"/>
          <w:szCs w:val="24"/>
          <w:highlight w:val="none"/>
        </w:rPr>
        <w:t>森林资源规划设计调查技术规程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（13）</w:t>
      </w:r>
      <w:r>
        <w:rPr>
          <w:sz w:val="24"/>
          <w:szCs w:val="24"/>
          <w:highlight w:val="none"/>
        </w:rPr>
        <w:t>LY/T</w:t>
      </w:r>
      <w:r>
        <w:rPr>
          <w:rFonts w:eastAsia="Times New Roman"/>
          <w:spacing w:val="-13"/>
          <w:sz w:val="24"/>
          <w:szCs w:val="24"/>
          <w:highlight w:val="none"/>
        </w:rPr>
        <w:t xml:space="preserve"> </w:t>
      </w:r>
      <w:r>
        <w:rPr>
          <w:sz w:val="24"/>
          <w:szCs w:val="24"/>
          <w:highlight w:val="none"/>
        </w:rPr>
        <w:t>1000</w:t>
      </w:r>
      <w:r>
        <w:rPr>
          <w:rFonts w:eastAsia="Times New Roman"/>
          <w:spacing w:val="56"/>
          <w:sz w:val="24"/>
          <w:szCs w:val="24"/>
          <w:highlight w:val="none"/>
        </w:rPr>
        <w:t xml:space="preserve"> </w:t>
      </w:r>
      <w:r>
        <w:rPr>
          <w:sz w:val="24"/>
          <w:szCs w:val="24"/>
          <w:highlight w:val="none"/>
        </w:rPr>
        <w:t>容器育苗技术</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（14）</w:t>
      </w:r>
      <w:r>
        <w:rPr>
          <w:sz w:val="24"/>
          <w:szCs w:val="24"/>
          <w:highlight w:val="none"/>
        </w:rPr>
        <w:t>LY/T</w:t>
      </w:r>
      <w:r>
        <w:rPr>
          <w:rFonts w:eastAsia="Times New Roman"/>
          <w:spacing w:val="-13"/>
          <w:sz w:val="24"/>
          <w:szCs w:val="24"/>
          <w:highlight w:val="none"/>
        </w:rPr>
        <w:t xml:space="preserve"> </w:t>
      </w:r>
      <w:r>
        <w:rPr>
          <w:sz w:val="24"/>
          <w:szCs w:val="24"/>
          <w:highlight w:val="none"/>
        </w:rPr>
        <w:t>1880</w:t>
      </w:r>
      <w:r>
        <w:rPr>
          <w:rFonts w:eastAsia="Times New Roman"/>
          <w:spacing w:val="56"/>
          <w:sz w:val="24"/>
          <w:szCs w:val="24"/>
          <w:highlight w:val="none"/>
        </w:rPr>
        <w:t xml:space="preserve"> </w:t>
      </w:r>
      <w:r>
        <w:rPr>
          <w:sz w:val="24"/>
          <w:szCs w:val="24"/>
          <w:highlight w:val="none"/>
        </w:rPr>
        <w:t>木本植物种子催芽技术</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（15）</w:t>
      </w:r>
      <w:r>
        <w:rPr>
          <w:sz w:val="24"/>
          <w:szCs w:val="24"/>
          <w:highlight w:val="none"/>
        </w:rPr>
        <w:t>LY/T</w:t>
      </w:r>
      <w:r>
        <w:rPr>
          <w:rFonts w:eastAsia="Times New Roman"/>
          <w:spacing w:val="-14"/>
          <w:sz w:val="24"/>
          <w:szCs w:val="24"/>
          <w:highlight w:val="none"/>
        </w:rPr>
        <w:t xml:space="preserve"> </w:t>
      </w:r>
      <w:r>
        <w:rPr>
          <w:sz w:val="24"/>
          <w:szCs w:val="24"/>
          <w:highlight w:val="none"/>
        </w:rPr>
        <w:t>1706</w:t>
      </w:r>
      <w:r>
        <w:rPr>
          <w:rFonts w:eastAsia="Times New Roman"/>
          <w:spacing w:val="55"/>
          <w:sz w:val="24"/>
          <w:szCs w:val="24"/>
          <w:highlight w:val="none"/>
        </w:rPr>
        <w:t xml:space="preserve"> </w:t>
      </w:r>
      <w:r>
        <w:rPr>
          <w:sz w:val="24"/>
          <w:szCs w:val="24"/>
          <w:highlight w:val="none"/>
        </w:rPr>
        <w:t>速生丰产用材林培育技术规程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（16）</w:t>
      </w:r>
      <w:r>
        <w:rPr>
          <w:sz w:val="24"/>
          <w:szCs w:val="24"/>
          <w:highlight w:val="none"/>
        </w:rPr>
        <w:t>LY/T</w:t>
      </w:r>
      <w:r>
        <w:rPr>
          <w:rFonts w:eastAsia="Times New Roman"/>
          <w:spacing w:val="-14"/>
          <w:sz w:val="24"/>
          <w:szCs w:val="24"/>
          <w:highlight w:val="none"/>
        </w:rPr>
        <w:t xml:space="preserve"> </w:t>
      </w:r>
      <w:r>
        <w:rPr>
          <w:sz w:val="24"/>
          <w:szCs w:val="24"/>
          <w:highlight w:val="none"/>
        </w:rPr>
        <w:t>1647</w:t>
      </w:r>
      <w:r>
        <w:rPr>
          <w:rFonts w:eastAsia="Times New Roman"/>
          <w:spacing w:val="-10"/>
          <w:sz w:val="24"/>
          <w:szCs w:val="24"/>
          <w:highlight w:val="none"/>
        </w:rPr>
        <w:t xml:space="preserve"> </w:t>
      </w:r>
      <w:r>
        <w:rPr>
          <w:sz w:val="24"/>
          <w:szCs w:val="24"/>
          <w:highlight w:val="none"/>
        </w:rPr>
        <w:t>速生丰产用材林建设导则</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（17）</w:t>
      </w:r>
      <w:r>
        <w:rPr>
          <w:sz w:val="24"/>
          <w:szCs w:val="24"/>
          <w:highlight w:val="none"/>
        </w:rPr>
        <w:t>LY/T</w:t>
      </w:r>
      <w:r>
        <w:rPr>
          <w:rFonts w:eastAsia="Times New Roman"/>
          <w:spacing w:val="-13"/>
          <w:sz w:val="24"/>
          <w:szCs w:val="24"/>
          <w:highlight w:val="none"/>
        </w:rPr>
        <w:t xml:space="preserve"> </w:t>
      </w:r>
      <w:r>
        <w:rPr>
          <w:sz w:val="24"/>
          <w:szCs w:val="24"/>
          <w:highlight w:val="none"/>
        </w:rPr>
        <w:t>1384</w:t>
      </w:r>
      <w:r>
        <w:rPr>
          <w:rFonts w:eastAsia="Times New Roman"/>
          <w:spacing w:val="56"/>
          <w:sz w:val="24"/>
          <w:szCs w:val="24"/>
          <w:highlight w:val="none"/>
        </w:rPr>
        <w:t xml:space="preserve"> </w:t>
      </w:r>
      <w:r>
        <w:rPr>
          <w:sz w:val="24"/>
          <w:szCs w:val="24"/>
          <w:highlight w:val="none"/>
        </w:rPr>
        <w:t>杉木速生丰产林</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（18）</w:t>
      </w:r>
      <w:r>
        <w:rPr>
          <w:sz w:val="24"/>
          <w:szCs w:val="24"/>
          <w:highlight w:val="none"/>
        </w:rPr>
        <w:t>LY/T</w:t>
      </w:r>
      <w:r>
        <w:rPr>
          <w:rFonts w:eastAsia="Times New Roman"/>
          <w:spacing w:val="-13"/>
          <w:sz w:val="24"/>
          <w:szCs w:val="24"/>
          <w:highlight w:val="none"/>
        </w:rPr>
        <w:t xml:space="preserve"> </w:t>
      </w:r>
      <w:r>
        <w:rPr>
          <w:sz w:val="24"/>
          <w:szCs w:val="24"/>
          <w:highlight w:val="none"/>
        </w:rPr>
        <w:t>1496</w:t>
      </w:r>
      <w:r>
        <w:rPr>
          <w:rFonts w:eastAsia="Times New Roman"/>
          <w:spacing w:val="55"/>
          <w:sz w:val="24"/>
          <w:szCs w:val="24"/>
          <w:highlight w:val="none"/>
        </w:rPr>
        <w:t xml:space="preserve"> </w:t>
      </w:r>
      <w:r>
        <w:rPr>
          <w:sz w:val="24"/>
          <w:szCs w:val="24"/>
          <w:highlight w:val="none"/>
        </w:rPr>
        <w:t>马尾松速生丰产林</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（19）</w:t>
      </w:r>
      <w:r>
        <w:rPr>
          <w:sz w:val="24"/>
          <w:szCs w:val="24"/>
          <w:highlight w:val="none"/>
        </w:rPr>
        <w:t>LY/T</w:t>
      </w:r>
      <w:r>
        <w:rPr>
          <w:rFonts w:eastAsia="Times New Roman"/>
          <w:spacing w:val="-13"/>
          <w:sz w:val="24"/>
          <w:szCs w:val="24"/>
          <w:highlight w:val="none"/>
        </w:rPr>
        <w:t xml:space="preserve"> </w:t>
      </w:r>
      <w:r>
        <w:rPr>
          <w:sz w:val="24"/>
          <w:szCs w:val="24"/>
          <w:highlight w:val="none"/>
        </w:rPr>
        <w:t>1528</w:t>
      </w:r>
      <w:r>
        <w:rPr>
          <w:rFonts w:eastAsia="Times New Roman"/>
          <w:spacing w:val="56"/>
          <w:sz w:val="24"/>
          <w:szCs w:val="24"/>
          <w:highlight w:val="none"/>
        </w:rPr>
        <w:t xml:space="preserve"> </w:t>
      </w:r>
      <w:r>
        <w:rPr>
          <w:sz w:val="24"/>
          <w:szCs w:val="24"/>
          <w:highlight w:val="none"/>
        </w:rPr>
        <w:t>湿地松速生丰产用材林</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（20）</w:t>
      </w:r>
      <w:r>
        <w:rPr>
          <w:rFonts w:eastAsia="Times New Roman"/>
          <w:spacing w:val="-1"/>
          <w:sz w:val="24"/>
          <w:szCs w:val="24"/>
          <w:highlight w:val="none"/>
        </w:rPr>
        <w:t>LY/T</w:t>
      </w:r>
      <w:r>
        <w:rPr>
          <w:rFonts w:eastAsia="Times New Roman"/>
          <w:spacing w:val="-17"/>
          <w:sz w:val="24"/>
          <w:szCs w:val="24"/>
          <w:highlight w:val="none"/>
        </w:rPr>
        <w:t xml:space="preserve"> </w:t>
      </w:r>
      <w:r>
        <w:rPr>
          <w:sz w:val="24"/>
          <w:szCs w:val="24"/>
          <w:highlight w:val="none"/>
        </w:rPr>
        <w:t>2118 大径级用材林培育导则</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（21）</w:t>
      </w:r>
      <w:r>
        <w:rPr>
          <w:sz w:val="24"/>
          <w:szCs w:val="24"/>
          <w:highlight w:val="none"/>
        </w:rPr>
        <w:t>LY/T</w:t>
      </w:r>
      <w:r>
        <w:rPr>
          <w:rFonts w:eastAsia="Times New Roman"/>
          <w:spacing w:val="-14"/>
          <w:sz w:val="24"/>
          <w:szCs w:val="24"/>
          <w:highlight w:val="none"/>
        </w:rPr>
        <w:t xml:space="preserve"> </w:t>
      </w:r>
      <w:r>
        <w:rPr>
          <w:sz w:val="24"/>
          <w:szCs w:val="24"/>
          <w:highlight w:val="none"/>
        </w:rPr>
        <w:t>1557</w:t>
      </w:r>
      <w:r>
        <w:rPr>
          <w:rFonts w:eastAsia="Times New Roman"/>
          <w:spacing w:val="55"/>
          <w:sz w:val="24"/>
          <w:szCs w:val="24"/>
          <w:highlight w:val="none"/>
        </w:rPr>
        <w:t xml:space="preserve"> </w:t>
      </w:r>
      <w:r>
        <w:rPr>
          <w:sz w:val="24"/>
          <w:szCs w:val="24"/>
          <w:highlight w:val="none"/>
        </w:rPr>
        <w:t>名特优经济林基地建设技术规程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（22）</w:t>
      </w:r>
      <w:r>
        <w:rPr>
          <w:sz w:val="24"/>
          <w:szCs w:val="24"/>
          <w:highlight w:val="none"/>
        </w:rPr>
        <w:t>LY/T</w:t>
      </w:r>
      <w:r>
        <w:rPr>
          <w:rFonts w:eastAsia="Times New Roman"/>
          <w:spacing w:val="-13"/>
          <w:sz w:val="24"/>
          <w:szCs w:val="24"/>
          <w:highlight w:val="none"/>
        </w:rPr>
        <w:t xml:space="preserve"> </w:t>
      </w:r>
      <w:r>
        <w:rPr>
          <w:sz w:val="24"/>
          <w:szCs w:val="24"/>
          <w:highlight w:val="none"/>
        </w:rPr>
        <w:t>1607</w:t>
      </w:r>
      <w:r>
        <w:rPr>
          <w:rFonts w:eastAsia="Times New Roman"/>
          <w:spacing w:val="55"/>
          <w:sz w:val="24"/>
          <w:szCs w:val="24"/>
          <w:highlight w:val="none"/>
        </w:rPr>
        <w:t xml:space="preserve"> </w:t>
      </w:r>
      <w:r>
        <w:rPr>
          <w:sz w:val="24"/>
          <w:szCs w:val="24"/>
          <w:highlight w:val="none"/>
        </w:rPr>
        <w:t>造林作业设计规程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（23）</w:t>
      </w:r>
      <w:r>
        <w:rPr>
          <w:sz w:val="24"/>
          <w:szCs w:val="24"/>
          <w:highlight w:val="none"/>
        </w:rPr>
        <w:t>LY/T</w:t>
      </w:r>
      <w:r>
        <w:rPr>
          <w:rFonts w:eastAsia="Times New Roman"/>
          <w:spacing w:val="-14"/>
          <w:sz w:val="24"/>
          <w:szCs w:val="24"/>
          <w:highlight w:val="none"/>
        </w:rPr>
        <w:t xml:space="preserve"> </w:t>
      </w:r>
      <w:r>
        <w:rPr>
          <w:sz w:val="24"/>
          <w:szCs w:val="24"/>
          <w:highlight w:val="none"/>
        </w:rPr>
        <w:t>2083</w:t>
      </w:r>
      <w:r>
        <w:rPr>
          <w:rFonts w:eastAsia="Times New Roman"/>
          <w:spacing w:val="55"/>
          <w:sz w:val="24"/>
          <w:szCs w:val="24"/>
          <w:highlight w:val="none"/>
        </w:rPr>
        <w:t xml:space="preserve"> </w:t>
      </w:r>
      <w:r>
        <w:rPr>
          <w:sz w:val="24"/>
          <w:szCs w:val="24"/>
          <w:highlight w:val="none"/>
        </w:rPr>
        <w:t>全国营造林综合核查技术规程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（24）</w:t>
      </w:r>
      <w:r>
        <w:rPr>
          <w:sz w:val="24"/>
          <w:szCs w:val="24"/>
          <w:highlight w:val="none"/>
        </w:rPr>
        <w:t>LY/T1690</w:t>
      </w:r>
      <w:r>
        <w:rPr>
          <w:rFonts w:eastAsia="Times New Roman"/>
          <w:spacing w:val="-14"/>
          <w:sz w:val="24"/>
          <w:szCs w:val="24"/>
          <w:highlight w:val="none"/>
        </w:rPr>
        <w:t xml:space="preserve"> </w:t>
      </w:r>
      <w:r>
        <w:rPr>
          <w:sz w:val="24"/>
          <w:szCs w:val="24"/>
          <w:highlight w:val="none"/>
        </w:rPr>
        <w:t>低效林改造技术规程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（25）</w:t>
      </w:r>
      <w:r>
        <w:rPr>
          <w:sz w:val="24"/>
          <w:szCs w:val="24"/>
          <w:highlight w:val="none"/>
        </w:rPr>
        <w:t>LY/T</w:t>
      </w:r>
      <w:r>
        <w:rPr>
          <w:rFonts w:eastAsia="Times New Roman"/>
          <w:spacing w:val="-15"/>
          <w:sz w:val="24"/>
          <w:szCs w:val="24"/>
          <w:highlight w:val="none"/>
        </w:rPr>
        <w:t xml:space="preserve"> </w:t>
      </w:r>
      <w:r>
        <w:rPr>
          <w:sz w:val="24"/>
          <w:szCs w:val="24"/>
          <w:highlight w:val="none"/>
        </w:rPr>
        <w:t>1724</w:t>
      </w:r>
      <w:r>
        <w:rPr>
          <w:rFonts w:eastAsia="Times New Roman"/>
          <w:spacing w:val="-11"/>
          <w:sz w:val="24"/>
          <w:szCs w:val="24"/>
          <w:highlight w:val="none"/>
        </w:rPr>
        <w:t xml:space="preserve"> </w:t>
      </w:r>
      <w:r>
        <w:rPr>
          <w:sz w:val="24"/>
          <w:szCs w:val="24"/>
          <w:highlight w:val="none"/>
        </w:rPr>
        <w:t>短轮伐期和速生丰产用材林采伐作业规程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（26）</w:t>
      </w:r>
      <w:r>
        <w:rPr>
          <w:sz w:val="24"/>
          <w:szCs w:val="24"/>
          <w:highlight w:val="none"/>
        </w:rPr>
        <w:t>LY/T</w:t>
      </w:r>
      <w:r>
        <w:rPr>
          <w:rFonts w:eastAsia="Times New Roman"/>
          <w:spacing w:val="-11"/>
          <w:sz w:val="24"/>
          <w:szCs w:val="24"/>
          <w:highlight w:val="none"/>
        </w:rPr>
        <w:t xml:space="preserve"> </w:t>
      </w:r>
      <w:r>
        <w:rPr>
          <w:sz w:val="24"/>
          <w:szCs w:val="24"/>
          <w:highlight w:val="none"/>
        </w:rPr>
        <w:t>1646</w:t>
      </w:r>
      <w:r>
        <w:rPr>
          <w:rFonts w:eastAsia="Times New Roman"/>
          <w:spacing w:val="62"/>
          <w:sz w:val="24"/>
          <w:szCs w:val="24"/>
          <w:highlight w:val="none"/>
        </w:rPr>
        <w:t xml:space="preserve"> </w:t>
      </w:r>
      <w:r>
        <w:rPr>
          <w:sz w:val="24"/>
          <w:szCs w:val="24"/>
          <w:highlight w:val="none"/>
        </w:rPr>
        <w:t>森林采伐作业规程</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（27）</w:t>
      </w:r>
      <w:r>
        <w:rPr>
          <w:sz w:val="24"/>
          <w:szCs w:val="24"/>
          <w:highlight w:val="none"/>
        </w:rPr>
        <w:t>LYJ113</w:t>
      </w:r>
      <w:r>
        <w:rPr>
          <w:sz w:val="24"/>
          <w:szCs w:val="24"/>
          <w:highlight w:val="none"/>
        </w:rPr>
        <w:tab/>
      </w:r>
      <w:r>
        <w:rPr>
          <w:sz w:val="24"/>
          <w:szCs w:val="24"/>
          <w:highlight w:val="none"/>
        </w:rPr>
        <w:t>林区公路路线设计规范</w:t>
      </w:r>
    </w:p>
    <w:p>
      <w:pPr>
        <w:keepNext w:val="0"/>
        <w:keepLines w:val="0"/>
        <w:pageBreakBefore w:val="0"/>
        <w:kinsoku/>
        <w:wordWrap/>
        <w:overflowPunct/>
        <w:topLinePunct w:val="0"/>
        <w:autoSpaceDE/>
        <w:autoSpaceDN/>
        <w:bidi w:val="0"/>
        <w:adjustRightInd/>
        <w:snapToGrid/>
        <w:spacing w:line="460" w:lineRule="exact"/>
        <w:ind w:firstLine="560"/>
        <w:rPr>
          <w:spacing w:val="-9"/>
          <w:sz w:val="24"/>
          <w:szCs w:val="24"/>
          <w:highlight w:val="none"/>
        </w:rPr>
      </w:pPr>
      <w:r>
        <w:rPr>
          <w:rFonts w:hint="eastAsia"/>
          <w:sz w:val="24"/>
          <w:szCs w:val="24"/>
          <w:highlight w:val="none"/>
        </w:rPr>
        <w:t>（28）</w:t>
      </w:r>
      <w:r>
        <w:rPr>
          <w:sz w:val="24"/>
          <w:szCs w:val="24"/>
          <w:highlight w:val="none"/>
        </w:rPr>
        <w:t>LYJ127</w:t>
      </w:r>
      <w:r>
        <w:rPr>
          <w:spacing w:val="-9"/>
          <w:sz w:val="24"/>
          <w:szCs w:val="24"/>
          <w:highlight w:val="none"/>
        </w:rPr>
        <w:t xml:space="preserve"> </w:t>
      </w:r>
      <w:r>
        <w:rPr>
          <w:sz w:val="24"/>
          <w:szCs w:val="24"/>
          <w:highlight w:val="none"/>
        </w:rPr>
        <w:t>森林防火工程技术标准</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（29）</w:t>
      </w:r>
      <w:r>
        <w:rPr>
          <w:sz w:val="24"/>
          <w:szCs w:val="24"/>
          <w:highlight w:val="none"/>
        </w:rPr>
        <w:t>《全国森林资源经营管理分区施策导则》（国家林业局，2014）</w:t>
      </w:r>
    </w:p>
    <w:p>
      <w:pPr>
        <w:keepNext w:val="0"/>
        <w:keepLines w:val="0"/>
        <w:pageBreakBefore w:val="0"/>
        <w:kinsoku/>
        <w:wordWrap/>
        <w:overflowPunct/>
        <w:topLinePunct w:val="0"/>
        <w:autoSpaceDE/>
        <w:autoSpaceDN/>
        <w:bidi w:val="0"/>
        <w:adjustRightInd/>
        <w:snapToGrid/>
        <w:spacing w:line="460" w:lineRule="exact"/>
        <w:ind w:firstLine="560"/>
        <w:rPr>
          <w:sz w:val="24"/>
          <w:szCs w:val="24"/>
          <w:highlight w:val="none"/>
        </w:rPr>
      </w:pPr>
      <w:r>
        <w:rPr>
          <w:rFonts w:hint="eastAsia"/>
          <w:sz w:val="24"/>
          <w:szCs w:val="24"/>
          <w:highlight w:val="none"/>
        </w:rPr>
        <w:t>（30）</w:t>
      </w:r>
      <w:r>
        <w:rPr>
          <w:sz w:val="24"/>
          <w:szCs w:val="24"/>
          <w:highlight w:val="none"/>
        </w:rPr>
        <w:t>《国有林场基础设施建设标准》（国家林业局，2014）</w:t>
      </w:r>
    </w:p>
    <w:p>
      <w:pPr>
        <w:keepNext w:val="0"/>
        <w:keepLines w:val="0"/>
        <w:pageBreakBefore w:val="0"/>
        <w:numPr>
          <w:ilvl w:val="3"/>
          <w:numId w:val="0"/>
        </w:numPr>
        <w:kinsoku/>
        <w:wordWrap/>
        <w:overflowPunct/>
        <w:topLinePunct w:val="0"/>
        <w:autoSpaceDE/>
        <w:autoSpaceDN/>
        <w:bidi w:val="0"/>
        <w:adjustRightInd/>
        <w:snapToGrid/>
        <w:spacing w:line="460" w:lineRule="exact"/>
        <w:ind w:leftChars="200"/>
        <w:rPr>
          <w:sz w:val="24"/>
          <w:szCs w:val="24"/>
        </w:rPr>
      </w:pPr>
      <w:r>
        <w:rPr>
          <w:rFonts w:hint="eastAsia"/>
          <w:sz w:val="24"/>
          <w:szCs w:val="24"/>
          <w:highlight w:val="none"/>
        </w:rPr>
        <w:t>（31）</w:t>
      </w:r>
      <w:r>
        <w:rPr>
          <w:sz w:val="24"/>
          <w:szCs w:val="24"/>
        </w:rPr>
        <w:t>《全国木材战略储备生产基地现有林改培技术规程》（试行）</w:t>
      </w:r>
      <w:bookmarkStart w:id="207" w:name="_bookmark11"/>
      <w:bookmarkEnd w:id="207"/>
      <w:bookmarkStart w:id="208" w:name="3.3.3_规划区划"/>
      <w:bookmarkEnd w:id="208"/>
      <w:bookmarkStart w:id="209" w:name="3.3_编案依据"/>
      <w:bookmarkEnd w:id="209"/>
      <w:bookmarkStart w:id="210" w:name="3.3.2_标准规范"/>
      <w:bookmarkEnd w:id="210"/>
    </w:p>
    <w:p>
      <w:pPr>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rStyle w:val="25"/>
          <w:sz w:val="24"/>
          <w:szCs w:val="24"/>
        </w:rPr>
      </w:pPr>
      <w:r>
        <w:rPr>
          <w:rStyle w:val="25"/>
          <w:rFonts w:hint="eastAsia"/>
          <w:sz w:val="24"/>
          <w:szCs w:val="24"/>
        </w:rPr>
        <w:t>规划区划</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《全国森林经营规划（2016—2050</w:t>
      </w:r>
      <w:r>
        <w:rPr>
          <w:rFonts w:hint="eastAsia"/>
          <w:sz w:val="24"/>
          <w:szCs w:val="24"/>
        </w:rPr>
        <w:t xml:space="preserve"> </w:t>
      </w:r>
      <w:r>
        <w:rPr>
          <w:sz w:val="24"/>
          <w:szCs w:val="24"/>
        </w:rPr>
        <w:t>年</w:t>
      </w:r>
      <w:r>
        <w:rPr>
          <w:spacing w:val="-140"/>
          <w:sz w:val="24"/>
          <w:szCs w:val="24"/>
        </w:rPr>
        <w:t>）》</w:t>
      </w:r>
    </w:p>
    <w:p>
      <w:pPr>
        <w:keepNext w:val="0"/>
        <w:keepLines w:val="0"/>
        <w:pageBreakBefore w:val="0"/>
        <w:kinsoku/>
        <w:wordWrap/>
        <w:overflowPunct/>
        <w:topLinePunct w:val="0"/>
        <w:autoSpaceDE/>
        <w:autoSpaceDN/>
        <w:bidi w:val="0"/>
        <w:adjustRightInd/>
        <w:snapToGrid/>
        <w:spacing w:line="460" w:lineRule="exact"/>
        <w:ind w:firstLine="508"/>
        <w:rPr>
          <w:sz w:val="24"/>
          <w:szCs w:val="24"/>
        </w:rPr>
      </w:pPr>
      <w:r>
        <w:rPr>
          <w:rFonts w:hint="eastAsia"/>
          <w:spacing w:val="-13"/>
          <w:sz w:val="24"/>
          <w:szCs w:val="24"/>
        </w:rPr>
        <w:t>（2）</w:t>
      </w:r>
      <w:r>
        <w:rPr>
          <w:spacing w:val="-13"/>
          <w:sz w:val="24"/>
          <w:szCs w:val="24"/>
        </w:rPr>
        <w:t>《全国主体功能区规划》</w:t>
      </w:r>
      <w:r>
        <w:rPr>
          <w:sz w:val="24"/>
          <w:szCs w:val="24"/>
        </w:rPr>
        <w:t>（2010</w:t>
      </w:r>
      <w:r>
        <w:rPr>
          <w:spacing w:val="67"/>
          <w:sz w:val="24"/>
          <w:szCs w:val="24"/>
        </w:rPr>
        <w:t xml:space="preserve"> </w:t>
      </w:r>
      <w:r>
        <w:rPr>
          <w:sz w:val="24"/>
          <w:szCs w:val="24"/>
        </w:rPr>
        <w:t>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《广东省主体功能区规划》（2012</w:t>
      </w:r>
      <w:r>
        <w:rPr>
          <w:spacing w:val="62"/>
          <w:sz w:val="24"/>
          <w:szCs w:val="24"/>
        </w:rPr>
        <w:t xml:space="preserve"> </w:t>
      </w:r>
      <w:r>
        <w:rPr>
          <w:sz w:val="24"/>
          <w:szCs w:val="24"/>
        </w:rPr>
        <w:t>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《广东省生态文明建设“十三五”</w:t>
      </w:r>
      <w:r>
        <w:rPr>
          <w:spacing w:val="-48"/>
          <w:sz w:val="24"/>
          <w:szCs w:val="24"/>
        </w:rPr>
        <w:t>规</w:t>
      </w:r>
      <w:r>
        <w:rPr>
          <w:rFonts w:hint="eastAsia"/>
          <w:spacing w:val="-48"/>
          <w:sz w:val="24"/>
          <w:szCs w:val="24"/>
        </w:rPr>
        <w:t xml:space="preserve">  </w:t>
      </w:r>
      <w:r>
        <w:rPr>
          <w:spacing w:val="-48"/>
          <w:sz w:val="24"/>
          <w:szCs w:val="24"/>
        </w:rPr>
        <w:t>划》</w:t>
      </w:r>
      <w:r>
        <w:rPr>
          <w:sz w:val="24"/>
          <w:szCs w:val="24"/>
        </w:rPr>
        <w:t>（2016</w:t>
      </w:r>
      <w:r>
        <w:rPr>
          <w:spacing w:val="66"/>
          <w:sz w:val="24"/>
          <w:szCs w:val="24"/>
        </w:rPr>
        <w:t xml:space="preserve"> </w:t>
      </w:r>
      <w:r>
        <w:rPr>
          <w:sz w:val="24"/>
          <w:szCs w:val="24"/>
        </w:rPr>
        <w:t>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w:t>
      </w:r>
      <w:r>
        <w:rPr>
          <w:sz w:val="24"/>
          <w:szCs w:val="24"/>
        </w:rPr>
        <w:t>《广东省造林绿化规划纲要（2016－2020</w:t>
      </w:r>
      <w:r>
        <w:rPr>
          <w:spacing w:val="63"/>
          <w:sz w:val="24"/>
          <w:szCs w:val="24"/>
        </w:rPr>
        <w:t xml:space="preserve"> </w:t>
      </w:r>
      <w:r>
        <w:rPr>
          <w:sz w:val="24"/>
          <w:szCs w:val="24"/>
        </w:rPr>
        <w:t>年</w:t>
      </w:r>
      <w:r>
        <w:rPr>
          <w:spacing w:val="-140"/>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（6）</w:t>
      </w:r>
      <w:r>
        <w:rPr>
          <w:sz w:val="24"/>
          <w:szCs w:val="24"/>
        </w:rPr>
        <w:t>《广东省林地保护利用规划（2010－2020</w:t>
      </w:r>
      <w:r>
        <w:rPr>
          <w:spacing w:val="63"/>
          <w:sz w:val="24"/>
          <w:szCs w:val="24"/>
        </w:rPr>
        <w:t xml:space="preserve"> </w:t>
      </w:r>
      <w:r>
        <w:rPr>
          <w:sz w:val="24"/>
          <w:szCs w:val="24"/>
        </w:rPr>
        <w:t>年</w:t>
      </w:r>
      <w:r>
        <w:rPr>
          <w:spacing w:val="-140"/>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（7）</w:t>
      </w:r>
      <w:r>
        <w:rPr>
          <w:sz w:val="24"/>
          <w:szCs w:val="24"/>
        </w:rPr>
        <w:t>《广东省林业发展“十三五”</w:t>
      </w:r>
      <w:r>
        <w:rPr>
          <w:spacing w:val="-48"/>
          <w:sz w:val="24"/>
          <w:szCs w:val="24"/>
        </w:rPr>
        <w:t>规</w:t>
      </w:r>
      <w:r>
        <w:rPr>
          <w:rFonts w:hint="eastAsia"/>
          <w:spacing w:val="-48"/>
          <w:sz w:val="24"/>
          <w:szCs w:val="24"/>
        </w:rPr>
        <w:t xml:space="preserve">  </w:t>
      </w:r>
      <w:r>
        <w:rPr>
          <w:spacing w:val="-48"/>
          <w:sz w:val="24"/>
          <w:szCs w:val="24"/>
        </w:rPr>
        <w:t>划》</w:t>
      </w:r>
      <w:r>
        <w:rPr>
          <w:sz w:val="24"/>
          <w:szCs w:val="24"/>
        </w:rPr>
        <w:t>（2016</w:t>
      </w:r>
      <w:r>
        <w:rPr>
          <w:spacing w:val="65"/>
          <w:sz w:val="24"/>
          <w:szCs w:val="24"/>
        </w:rPr>
        <w:t xml:space="preserve"> </w:t>
      </w:r>
      <w:r>
        <w:rPr>
          <w:sz w:val="24"/>
          <w:szCs w:val="24"/>
        </w:rPr>
        <w:t>年</w:t>
      </w:r>
      <w:r>
        <w:rPr>
          <w:spacing w:val="-140"/>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（8）</w:t>
      </w:r>
      <w:r>
        <w:rPr>
          <w:sz w:val="24"/>
          <w:szCs w:val="24"/>
        </w:rPr>
        <w:t>《广东省森林经营规划（</w:t>
      </w:r>
      <w:r>
        <w:rPr>
          <w:spacing w:val="-2"/>
          <w:sz w:val="24"/>
          <w:szCs w:val="24"/>
        </w:rPr>
        <w:t>201</w:t>
      </w:r>
      <w:r>
        <w:rPr>
          <w:spacing w:val="1"/>
          <w:sz w:val="24"/>
          <w:szCs w:val="24"/>
        </w:rPr>
        <w:t>6</w:t>
      </w:r>
      <w:r>
        <w:rPr>
          <w:sz w:val="24"/>
          <w:szCs w:val="24"/>
        </w:rPr>
        <w:t>-</w:t>
      </w:r>
      <w:r>
        <w:rPr>
          <w:spacing w:val="-2"/>
          <w:sz w:val="24"/>
          <w:szCs w:val="24"/>
        </w:rPr>
        <w:t>20</w:t>
      </w:r>
      <w:r>
        <w:rPr>
          <w:spacing w:val="1"/>
          <w:sz w:val="24"/>
          <w:szCs w:val="24"/>
        </w:rPr>
        <w:t>5</w:t>
      </w:r>
      <w:r>
        <w:rPr>
          <w:spacing w:val="-2"/>
          <w:sz w:val="24"/>
          <w:szCs w:val="24"/>
        </w:rPr>
        <w:t>0</w:t>
      </w:r>
      <w:r>
        <w:rPr>
          <w:spacing w:val="-142"/>
          <w:sz w:val="24"/>
          <w:szCs w:val="24"/>
        </w:rPr>
        <w:t>）》</w:t>
      </w:r>
    </w:p>
    <w:p>
      <w:pPr>
        <w:keepNext w:val="0"/>
        <w:keepLines w:val="0"/>
        <w:pageBreakBefore w:val="0"/>
        <w:kinsoku/>
        <w:wordWrap/>
        <w:overflowPunct/>
        <w:topLinePunct w:val="0"/>
        <w:autoSpaceDE/>
        <w:autoSpaceDN/>
        <w:bidi w:val="0"/>
        <w:adjustRightInd/>
        <w:snapToGrid/>
        <w:spacing w:line="460" w:lineRule="exact"/>
        <w:ind w:firstLine="516"/>
        <w:rPr>
          <w:sz w:val="24"/>
          <w:szCs w:val="24"/>
        </w:rPr>
      </w:pPr>
      <w:r>
        <w:rPr>
          <w:rFonts w:hint="eastAsia"/>
          <w:spacing w:val="-11"/>
          <w:sz w:val="24"/>
          <w:szCs w:val="24"/>
        </w:rPr>
        <w:t>（9）</w:t>
      </w:r>
      <w:r>
        <w:rPr>
          <w:spacing w:val="-11"/>
          <w:sz w:val="24"/>
          <w:szCs w:val="24"/>
        </w:rPr>
        <w:t>《县级森林经营规划编制规范》</w:t>
      </w:r>
      <w:r>
        <w:rPr>
          <w:sz w:val="24"/>
          <w:szCs w:val="24"/>
        </w:rPr>
        <w:t>（办造字[2018]23</w:t>
      </w:r>
      <w:r>
        <w:rPr>
          <w:spacing w:val="-4"/>
          <w:sz w:val="24"/>
          <w:szCs w:val="24"/>
        </w:rPr>
        <w:t xml:space="preserve"> </w:t>
      </w:r>
      <w:r>
        <w:rPr>
          <w:sz w:val="24"/>
          <w:szCs w:val="24"/>
        </w:rPr>
        <w:t>号）</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（10）</w:t>
      </w:r>
      <w:r>
        <w:rPr>
          <w:sz w:val="24"/>
          <w:szCs w:val="24"/>
        </w:rPr>
        <w:t>《森林经营方案编制与实施纲要</w:t>
      </w:r>
      <w:r>
        <w:rPr>
          <w:spacing w:val="-245"/>
          <w:sz w:val="24"/>
          <w:szCs w:val="24"/>
        </w:rPr>
        <w:t>》</w:t>
      </w:r>
      <w:r>
        <w:rPr>
          <w:sz w:val="24"/>
          <w:szCs w:val="24"/>
        </w:rPr>
        <w:t>（</w:t>
      </w:r>
      <w:r>
        <w:rPr>
          <w:spacing w:val="-2"/>
          <w:sz w:val="24"/>
          <w:szCs w:val="24"/>
        </w:rPr>
        <w:t>试行</w:t>
      </w:r>
      <w:r>
        <w:rPr>
          <w:spacing w:val="-245"/>
          <w:sz w:val="24"/>
          <w:szCs w:val="24"/>
        </w:rPr>
        <w:t>）</w:t>
      </w:r>
      <w:r>
        <w:rPr>
          <w:sz w:val="24"/>
          <w:szCs w:val="24"/>
        </w:rPr>
        <w:t>（</w:t>
      </w:r>
      <w:r>
        <w:rPr>
          <w:spacing w:val="-2"/>
          <w:sz w:val="24"/>
          <w:szCs w:val="24"/>
        </w:rPr>
        <w:t>林资字</w:t>
      </w:r>
      <w:r>
        <w:rPr>
          <w:spacing w:val="-3"/>
          <w:sz w:val="24"/>
          <w:szCs w:val="24"/>
        </w:rPr>
        <w:t>[</w:t>
      </w:r>
      <w:r>
        <w:rPr>
          <w:spacing w:val="-2"/>
          <w:sz w:val="24"/>
          <w:szCs w:val="24"/>
        </w:rPr>
        <w:t>2</w:t>
      </w:r>
      <w:r>
        <w:rPr>
          <w:spacing w:val="1"/>
          <w:sz w:val="24"/>
          <w:szCs w:val="24"/>
        </w:rPr>
        <w:t>0</w:t>
      </w:r>
      <w:r>
        <w:rPr>
          <w:spacing w:val="-2"/>
          <w:sz w:val="24"/>
          <w:szCs w:val="24"/>
        </w:rPr>
        <w:t>0</w:t>
      </w:r>
      <w:r>
        <w:rPr>
          <w:spacing w:val="1"/>
          <w:sz w:val="24"/>
          <w:szCs w:val="24"/>
        </w:rPr>
        <w:t>6</w:t>
      </w:r>
      <w:r>
        <w:rPr>
          <w:spacing w:val="-3"/>
          <w:sz w:val="24"/>
          <w:szCs w:val="24"/>
        </w:rPr>
        <w:t>]</w:t>
      </w:r>
      <w:r>
        <w:rPr>
          <w:spacing w:val="-2"/>
          <w:sz w:val="24"/>
          <w:szCs w:val="24"/>
        </w:rPr>
        <w:t>2</w:t>
      </w:r>
      <w:r>
        <w:rPr>
          <w:spacing w:val="1"/>
          <w:sz w:val="24"/>
          <w:szCs w:val="24"/>
        </w:rPr>
        <w:t>2</w:t>
      </w:r>
      <w:r>
        <w:rPr>
          <w:sz w:val="24"/>
          <w:szCs w:val="24"/>
        </w:rPr>
        <w:t>7</w:t>
      </w:r>
      <w:r>
        <w:rPr>
          <w:spacing w:val="-2"/>
          <w:sz w:val="24"/>
          <w:szCs w:val="24"/>
        </w:rPr>
        <w:t xml:space="preserve"> </w:t>
      </w:r>
      <w:r>
        <w:rPr>
          <w:sz w:val="24"/>
          <w:szCs w:val="24"/>
        </w:rPr>
        <w:t>号）</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sectPr>
          <w:pgSz w:w="11910" w:h="16840"/>
          <w:pgMar w:top="1500" w:right="1400" w:bottom="1600" w:left="1580" w:header="0" w:footer="1416" w:gutter="0"/>
          <w:pgNumType w:chapStyle="1"/>
          <w:cols w:space="720" w:num="1"/>
        </w:sectPr>
      </w:pP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11" w:name="3.3.4_其他数据资料"/>
      <w:bookmarkEnd w:id="211"/>
      <w:r>
        <w:rPr>
          <w:rFonts w:hint="eastAsia"/>
          <w:sz w:val="24"/>
          <w:szCs w:val="24"/>
        </w:rPr>
        <w:t>其他数据资料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（1）文楼、</w:t>
      </w:r>
      <w:r>
        <w:rPr>
          <w:sz w:val="24"/>
          <w:szCs w:val="24"/>
        </w:rPr>
        <w:t>平定</w:t>
      </w:r>
      <w:r>
        <w:rPr>
          <w:rFonts w:hint="eastAsia"/>
          <w:sz w:val="24"/>
          <w:szCs w:val="24"/>
        </w:rPr>
        <w:t>、丽岗</w:t>
      </w:r>
      <w:r>
        <w:rPr>
          <w:sz w:val="24"/>
          <w:szCs w:val="24"/>
        </w:rPr>
        <w:t>林场的 2017 年森林资源规划设计调查成果资料</w:t>
      </w:r>
      <w:r>
        <w:rPr>
          <w:rFonts w:hint="eastAsia"/>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（2）文楼、</w:t>
      </w:r>
      <w:r>
        <w:rPr>
          <w:sz w:val="24"/>
          <w:szCs w:val="24"/>
        </w:rPr>
        <w:t>平定</w:t>
      </w:r>
      <w:r>
        <w:rPr>
          <w:rFonts w:hint="eastAsia"/>
          <w:sz w:val="24"/>
          <w:szCs w:val="24"/>
        </w:rPr>
        <w:t>、丽岗</w:t>
      </w:r>
      <w:r>
        <w:rPr>
          <w:sz w:val="24"/>
          <w:szCs w:val="24"/>
        </w:rPr>
        <w:t>林场其他相关调查数据、图件资料</w:t>
      </w:r>
      <w:r>
        <w:rPr>
          <w:rFonts w:hint="eastAsia"/>
          <w:sz w:val="24"/>
          <w:szCs w:val="24"/>
        </w:rPr>
        <w:t>。</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pPr>
      <w:bookmarkStart w:id="212" w:name="_bookmark12"/>
      <w:bookmarkEnd w:id="212"/>
      <w:bookmarkStart w:id="213" w:name="3.4_经营目标"/>
      <w:bookmarkEnd w:id="213"/>
      <w:bookmarkStart w:id="214" w:name="_Toc9879"/>
      <w:r>
        <w:rPr>
          <w:sz w:val="24"/>
          <w:szCs w:val="24"/>
        </w:rPr>
        <w:t>经营目标</w:t>
      </w:r>
      <w:bookmarkEnd w:id="214"/>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森林资源保护发展目标</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18"/>
        </w:rPr>
      </w:pPr>
      <w:r>
        <w:rPr>
          <w:rFonts w:hint="eastAsia"/>
          <w:sz w:val="24"/>
          <w:szCs w:val="18"/>
          <w:lang w:val="en-US" w:eastAsia="zh-CN"/>
        </w:rPr>
        <w:t xml:space="preserve">森林经营目标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FSC认证联合体以商品林经营为主，兼有适当恢复天然林生态系统的森林经营单位，本经营期内，森林经营的目标是：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firstLine="240" w:firstLineChars="100"/>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）不</w:t>
      </w:r>
      <w:r>
        <w:rPr>
          <w:rFonts w:hint="eastAsia" w:asciiTheme="minorEastAsia" w:hAnsiTheme="minorEastAsia" w:eastAsiaTheme="minorEastAsia" w:cstheme="minorEastAsia"/>
          <w:sz w:val="24"/>
          <w:szCs w:val="24"/>
        </w:rPr>
        <w:t>断提高人工林经营管理水平。具体内容包括：1）林分单位面积蓄积量有所提高；2）造林成活率达到90%以上；3）逐步降低肥料施用量。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firstLine="240" w:firstLineChars="100"/>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逐步提高森林环境价值。具体内容包括：1）禁止将认证范围内的乡土树种人工林转化成桉树等外来树种；2）逐步延长采伐周期，以降低作业活动的负面环境影响；3）严格控制大面积集中采伐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sz w:val="24"/>
          <w:szCs w:val="24"/>
        </w:rPr>
        <w:t>森林覆盖率达到 9</w:t>
      </w:r>
      <w:r>
        <w:rPr>
          <w:rFonts w:hint="eastAsia"/>
          <w:sz w:val="24"/>
          <w:szCs w:val="24"/>
        </w:rPr>
        <w:t>5</w:t>
      </w:r>
      <w:r>
        <w:rPr>
          <w:sz w:val="24"/>
          <w:szCs w:val="24"/>
        </w:rPr>
        <w:t>%</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有效保护森林动植物和生物多样性</w:t>
      </w:r>
      <w:r>
        <w:rPr>
          <w:rFonts w:hint="eastAsia"/>
          <w:sz w:val="24"/>
          <w:szCs w:val="24"/>
          <w:lang w:eastAsia="zh-CN"/>
        </w:rPr>
        <w:t>；</w:t>
      </w:r>
      <w:r>
        <w:rPr>
          <w:rFonts w:hint="eastAsia"/>
          <w:sz w:val="24"/>
          <w:szCs w:val="24"/>
          <w:lang w:val="en-US" w:eastAsia="zh-CN"/>
        </w:rPr>
        <w:t>6）</w:t>
      </w:r>
      <w:r>
        <w:rPr>
          <w:sz w:val="24"/>
          <w:szCs w:val="24"/>
        </w:rPr>
        <w:t>桉树用材林平均主伐年龄由5.2年提高到时6.2年，</w:t>
      </w:r>
      <w:r>
        <w:rPr>
          <w:rFonts w:hint="eastAsia"/>
          <w:sz w:val="24"/>
          <w:szCs w:val="24"/>
        </w:rPr>
        <w:t>国外松用材林平均主伐年龄由14提高到18年</w:t>
      </w: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sz w:val="24"/>
          <w:szCs w:val="24"/>
        </w:rPr>
        <w:t>提高单株林木材积，增加林分郁闭度，平均郁闭度由0.60增加到 0.67。</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firstLine="240" w:firstLineChars="100"/>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通过开展森林认证，逐步提高森林社会效益。具体内容包括：1）减少负面社会影响；2）为当地加工企业提供FSC认证原材料；3）杜绝恶性安全事故。</w:t>
      </w:r>
    </w:p>
    <w:p>
      <w:pPr>
        <w:pStyle w:val="3"/>
        <w:numPr>
          <w:ilvl w:val="1"/>
          <w:numId w:val="0"/>
        </w:numPr>
        <w:ind w:leftChars="0"/>
        <w:rPr>
          <w:rFonts w:hint="eastAsia" w:asciiTheme="majorEastAsia" w:hAnsiTheme="majorEastAsia" w:eastAsiaTheme="majorEastAsia" w:cstheme="majorEastAsia"/>
          <w:b w:val="0"/>
          <w:color w:val="C00000"/>
          <w:sz w:val="24"/>
          <w:szCs w:val="18"/>
        </w:rPr>
      </w:pPr>
      <w:r>
        <w:rPr>
          <w:rFonts w:hint="eastAsia" w:asciiTheme="majorEastAsia" w:hAnsiTheme="majorEastAsia" w:eastAsiaTheme="majorEastAsia" w:cstheme="majorEastAsia"/>
          <w:b w:val="0"/>
          <w:sz w:val="24"/>
          <w:szCs w:val="18"/>
          <w:lang w:eastAsia="zh-CN"/>
        </w:rPr>
        <w:t>经营</w:t>
      </w:r>
      <w:r>
        <w:rPr>
          <w:rFonts w:hint="eastAsia" w:asciiTheme="majorEastAsia" w:hAnsiTheme="majorEastAsia" w:eastAsiaTheme="majorEastAsia" w:cstheme="majorEastAsia"/>
          <w:b w:val="0"/>
          <w:color w:val="auto"/>
          <w:sz w:val="24"/>
          <w:szCs w:val="18"/>
          <w:lang w:eastAsia="zh-CN"/>
        </w:rPr>
        <w:t>目标</w:t>
      </w:r>
      <w:r>
        <w:rPr>
          <w:rFonts w:hint="eastAsia" w:asciiTheme="majorEastAsia" w:hAnsiTheme="majorEastAsia" w:eastAsiaTheme="majorEastAsia" w:cstheme="majorEastAsia"/>
          <w:b w:val="0"/>
          <w:color w:val="auto"/>
          <w:sz w:val="24"/>
          <w:szCs w:val="18"/>
        </w:rPr>
        <w:t>年度核查指标</w:t>
      </w:r>
    </w:p>
    <w:p>
      <w:pPr>
        <w:rPr>
          <w:rFonts w:hint="eastAsia" w:asciiTheme="majorEastAsia" w:hAnsiTheme="majorEastAsia" w:eastAsiaTheme="majorEastAsia" w:cstheme="majorEastAsia"/>
          <w:b w:val="0"/>
          <w:color w:val="C00000"/>
          <w:sz w:val="24"/>
          <w:szCs w:val="18"/>
        </w:rPr>
      </w:pPr>
    </w:p>
    <w:p>
      <w:pPr>
        <w:rPr>
          <w:rFonts w:hint="eastAsia" w:asciiTheme="majorEastAsia" w:hAnsiTheme="majorEastAsia" w:eastAsiaTheme="majorEastAsia" w:cstheme="majorEastAsia"/>
          <w:b w:val="0"/>
          <w:color w:val="C00000"/>
          <w:sz w:val="24"/>
          <w:szCs w:val="18"/>
        </w:rPr>
      </w:pPr>
    </w:p>
    <w:p>
      <w:pPr>
        <w:rPr>
          <w:rFonts w:hint="eastAsia" w:asciiTheme="majorEastAsia" w:hAnsiTheme="majorEastAsia" w:eastAsiaTheme="majorEastAsia" w:cstheme="majorEastAsia"/>
          <w:b w:val="0"/>
          <w:color w:val="C00000"/>
          <w:sz w:val="24"/>
          <w:szCs w:val="18"/>
        </w:rPr>
      </w:pPr>
    </w:p>
    <w:p>
      <w:pPr>
        <w:rPr>
          <w:rFonts w:hint="eastAsia" w:asciiTheme="majorEastAsia" w:hAnsiTheme="majorEastAsia" w:eastAsiaTheme="majorEastAsia" w:cstheme="majorEastAsia"/>
          <w:b w:val="0"/>
          <w:color w:val="C00000"/>
          <w:sz w:val="24"/>
          <w:szCs w:val="18"/>
        </w:rPr>
      </w:pPr>
    </w:p>
    <w:p>
      <w:pPr>
        <w:rPr>
          <w:rFonts w:hint="eastAsia" w:asciiTheme="majorEastAsia" w:hAnsiTheme="majorEastAsia" w:eastAsiaTheme="majorEastAsia" w:cstheme="majorEastAsia"/>
          <w:b w:val="0"/>
          <w:color w:val="C00000"/>
          <w:sz w:val="24"/>
          <w:szCs w:val="18"/>
        </w:rPr>
      </w:pPr>
    </w:p>
    <w:p>
      <w:pPr>
        <w:rPr>
          <w:rFonts w:hint="eastAsia" w:asciiTheme="majorEastAsia" w:hAnsiTheme="majorEastAsia" w:eastAsiaTheme="majorEastAsia" w:cstheme="majorEastAsia"/>
          <w:b w:val="0"/>
          <w:color w:val="C00000"/>
          <w:sz w:val="24"/>
          <w:szCs w:val="18"/>
        </w:rPr>
      </w:pPr>
    </w:p>
    <w:p>
      <w:pPr>
        <w:rPr>
          <w:rFonts w:hint="eastAsia" w:asciiTheme="majorEastAsia" w:hAnsiTheme="majorEastAsia" w:eastAsiaTheme="majorEastAsia" w:cstheme="majorEastAsia"/>
          <w:b w:val="0"/>
          <w:color w:val="C00000"/>
          <w:sz w:val="24"/>
          <w:szCs w:val="18"/>
        </w:rPr>
      </w:pPr>
    </w:p>
    <w:p>
      <w:pPr>
        <w:rPr>
          <w:rFonts w:hint="eastAsia" w:asciiTheme="majorEastAsia" w:hAnsiTheme="majorEastAsia" w:eastAsiaTheme="majorEastAsia" w:cstheme="majorEastAsia"/>
          <w:b w:val="0"/>
          <w:color w:val="C00000"/>
          <w:sz w:val="24"/>
          <w:szCs w:val="18"/>
        </w:rPr>
      </w:pPr>
    </w:p>
    <w:p>
      <w:pPr>
        <w:spacing w:line="520" w:lineRule="exact"/>
        <w:ind w:firstLine="562" w:firstLineChars="200"/>
        <w:rPr>
          <w:rFonts w:hint="eastAsia" w:asciiTheme="majorEastAsia" w:hAnsiTheme="majorEastAsia" w:eastAsiaTheme="majorEastAsia" w:cstheme="majorEastAsia"/>
          <w:b/>
          <w:color w:val="C00000"/>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r>
        <w:rPr>
          <w:rFonts w:hint="eastAsia" w:asciiTheme="majorEastAsia" w:hAnsiTheme="majorEastAsia" w:eastAsiaTheme="majorEastAsia" w:cstheme="majorEastAsia"/>
          <w:b/>
          <w:color w:val="auto"/>
          <w:kern w:val="0"/>
          <w:sz w:val="28"/>
          <w:szCs w:val="28"/>
        </w:rPr>
        <w:t>核查指标是对本联合体经理期主要经营目标如下：</w:t>
      </w: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tbl>
      <w:tblPr>
        <w:tblStyle w:val="20"/>
        <w:tblW w:w="7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2"/>
        <w:gridCol w:w="1058"/>
        <w:gridCol w:w="1073"/>
        <w:gridCol w:w="1073"/>
        <w:gridCol w:w="1073"/>
        <w:gridCol w:w="1073"/>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经营目标</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年度核查指标</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2023年</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1、提高森林经营管理水平</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1.1增加林分郁闭度</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平均郁闭度由0.60增加到 2.3%</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平均郁闭度由0.60增加到 2.3%</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平均郁闭度由0.60增加到 2.3%</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平均郁闭度由0.60增加到 2.3%</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平均郁闭度由0.60增加到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 造林成活率达到90%以上</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造林成活率达到90%以上</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造林成活率达到90%以上</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造林成活率达到90%以上</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造林成活率达到90%以上</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造林成活率达到90%以上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 逐步降低肥料施用量</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肥料施用量比上一年度减少5%。</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肥料施用量比上一年度减少5%。</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肥料施用量比上一年度减少5%。</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肥料施用量比上一年度减少5%。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肥料施用量比上一年度减少5%。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2、逐步提高森林环境价值</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2.1禁止将认证范围内的乡土树种人工林转化成桉树等外来树种；</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外来树种林分面积零增加。</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外来树种林分面积零增加。</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外来树种林分面积零增加。</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外来树种林分面积零增加。</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外来树种林分面积零增加。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rPr>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 逐步延长人工马尾松林、桉树林采伐周期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桉树用材林平均主伐年龄由5.2年提高到时6.2年，国外松用材林平均主伐年龄由14提高到18年</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桉树用材林平均主伐年龄由5.2年提高到时6.2年，国外松用材林平均主伐年龄由14提高到18年</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桉树用材林平均主伐年龄由5.2年提高到时6.2年，国外松用材林平均主伐年龄由14提高到18年</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桉树用材林平均主伐年龄由5.2年提高到时6.2年，国外松用材林平均主伐年龄由14提高到18年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桉树用材林平均主伐年龄由5.2年提高到时6.2年，国外松用材林平均主伐年龄由14提高到18年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3、逐步提高森林社会效益</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3.1减少负面社会影响。</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每年投诉不高于2次</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每年投诉不高于2次</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每年投诉不高于2次</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每年投诉不高于1次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每年投诉不高于1次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 杜绝恶性安全事故。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零死亡事故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零死亡事故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零死亡事故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零死亡事故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零死亡事故</w:t>
            </w:r>
          </w:p>
        </w:tc>
      </w:tr>
    </w:tbl>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spacing w:line="520" w:lineRule="exact"/>
        <w:ind w:firstLine="562" w:firstLineChars="200"/>
        <w:rPr>
          <w:rFonts w:hint="eastAsia" w:asciiTheme="majorEastAsia" w:hAnsiTheme="majorEastAsia" w:eastAsiaTheme="majorEastAsia" w:cstheme="majorEastAsia"/>
          <w:b/>
          <w:color w:val="auto"/>
          <w:kern w:val="0"/>
          <w:sz w:val="28"/>
          <w:szCs w:val="28"/>
        </w:rPr>
      </w:pPr>
    </w:p>
    <w:p>
      <w:pPr>
        <w:autoSpaceDE w:val="0"/>
        <w:autoSpaceDN w:val="0"/>
        <w:adjustRightInd w:val="0"/>
        <w:spacing w:line="520" w:lineRule="exact"/>
        <w:ind w:left="0" w:leftChars="0" w:firstLine="0" w:firstLineChars="0"/>
        <w:rPr>
          <w:rFonts w:ascii="仿宋" w:hAnsi="仿宋" w:eastAsia="仿宋"/>
          <w:kern w:val="0"/>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firstLine="240" w:firstLineChars="100"/>
        <w:textAlignment w:val="bottom"/>
        <w:rPr>
          <w:rFonts w:hint="eastAsia" w:asciiTheme="minorEastAsia" w:hAnsiTheme="minorEastAsia" w:eastAsiaTheme="minorEastAsia" w:cstheme="minorEastAsia"/>
          <w:sz w:val="24"/>
          <w:szCs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60" w:lineRule="exact"/>
        <w:ind w:firstLine="240" w:firstLineChars="100"/>
        <w:textAlignment w:val="bottom"/>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15" w:name="3.4.2_森林生态环境保护发展目标"/>
      <w:bookmarkEnd w:id="215"/>
      <w:r>
        <w:rPr>
          <w:rFonts w:hint="eastAsia"/>
          <w:sz w:val="24"/>
          <w:szCs w:val="24"/>
        </w:rPr>
        <w:t>森林生态环境保护发展目标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林种结构更趋合理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生态公益林稳步增加。规划期内生态公益林</w:t>
      </w:r>
      <w:r>
        <w:rPr>
          <w:rFonts w:hint="eastAsia"/>
          <w:sz w:val="24"/>
          <w:szCs w:val="24"/>
          <w:lang w:eastAsia="zh-CN"/>
        </w:rPr>
        <w:t>增长</w:t>
      </w:r>
      <w:r>
        <w:rPr>
          <w:rFonts w:hint="eastAsia"/>
          <w:sz w:val="24"/>
          <w:szCs w:val="24"/>
          <w:lang w:val="en-US" w:eastAsia="zh-CN"/>
        </w:rPr>
        <w:t>5%-10%</w:t>
      </w:r>
      <w:r>
        <w:rPr>
          <w:sz w:val="24"/>
          <w:szCs w:val="24"/>
        </w:rPr>
        <w:t>。充分发挥林地优化生态环境、保障国民经济持续健康发展重要作用，充分发挥森林的生态保护调节功能。</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群落结构更趋稳定</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以“森林碳汇重点生态工程项目”和“林下经济项目”为契机，不断调整林分的群落结构，改善树种结构、层次结构，丰富和保护森林动植物的多样性。采用多种森林建群树种和伴生树种更新造林，营造优质高效针阔叶混交林或阔叶混交林，经营大径材，增加木材战略储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森林火灾得到有效控制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引入常绿阔叶树种尤其是耐火阔叶树种，使林区内森林火灾受害率控制在 0.5‰以内，24 小时火灾扑灭率达到 98%以上，同时使相邻区域林地得到隔离保护。</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森林病虫害危害明显减轻</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林区内部分针叶纯林的林分结构得到改善，森林病虫害危害明显减轻，监测覆盖率 100%，测报准确率达到 90%，林业有害生物成灾率为零，种苗产地检疫率达到 100%</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w:t>
      </w:r>
      <w:r>
        <w:rPr>
          <w:sz w:val="24"/>
          <w:szCs w:val="24"/>
        </w:rPr>
        <w:t>森林生态功能明显加强</w:t>
      </w:r>
    </w:p>
    <w:p>
      <w:pPr>
        <w:keepNext w:val="0"/>
        <w:keepLines w:val="0"/>
        <w:pageBreakBefore w:val="0"/>
        <w:kinsoku/>
        <w:wordWrap/>
        <w:overflowPunct/>
        <w:topLinePunct w:val="0"/>
        <w:autoSpaceDE/>
        <w:autoSpaceDN/>
        <w:bidi w:val="0"/>
        <w:adjustRightInd/>
        <w:snapToGrid/>
        <w:spacing w:line="460" w:lineRule="exact"/>
        <w:ind w:firstLine="560"/>
        <w:rPr>
          <w:color w:val="auto"/>
          <w:sz w:val="24"/>
          <w:szCs w:val="24"/>
        </w:rPr>
      </w:pPr>
      <w:r>
        <w:rPr>
          <w:color w:val="auto"/>
          <w:sz w:val="24"/>
          <w:szCs w:val="24"/>
        </w:rPr>
        <w:t xml:space="preserve">林区内无立木林地得到绿化覆盖，水土流程度减轻，水土保持能力增加；森林调节气候和水源涵养等生态功能得到提高。实现森林碳汇总量达 43万t，释氧量增长4100 t/a，保持水土量达6万t/a，森林涵水调蓄量达 160 万 </w:t>
      </w:r>
      <w:r>
        <w:rPr>
          <w:rFonts w:hint="eastAsia"/>
          <w:color w:val="auto"/>
          <w:sz w:val="24"/>
          <w:szCs w:val="24"/>
          <w:lang w:val="en-US" w:eastAsia="zh-CN"/>
        </w:rPr>
        <w:t>m³</w:t>
      </w:r>
      <w:r>
        <w:rPr>
          <w:color w:val="auto"/>
          <w:sz w:val="24"/>
          <w:szCs w:val="24"/>
        </w:rPr>
        <w:t>，生态公益林的“质、量”持续增长，生态功能和森林景观效能明显提高。</w:t>
      </w:r>
      <w:bookmarkStart w:id="216" w:name="3.4.3_经济可持续发展目标"/>
      <w:bookmarkEnd w:id="216"/>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17" w:name="3.4.4_社会可持续目标"/>
      <w:bookmarkEnd w:id="217"/>
      <w:r>
        <w:rPr>
          <w:rFonts w:hint="eastAsia"/>
          <w:sz w:val="24"/>
          <w:szCs w:val="24"/>
        </w:rPr>
        <w:t>社会可持续目标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本经理期内，为本县及周边地区经济建设提供商品材（主要为纸浆材）</w:t>
      </w:r>
      <w:r>
        <w:rPr>
          <w:rFonts w:hint="eastAsia"/>
          <w:sz w:val="24"/>
          <w:szCs w:val="24"/>
        </w:rPr>
        <w:t>70350</w:t>
      </w:r>
      <w:r>
        <w:rPr>
          <w:rFonts w:hint="eastAsia"/>
          <w:sz w:val="24"/>
          <w:szCs w:val="24"/>
          <w:lang w:val="en-US" w:eastAsia="zh-CN"/>
        </w:rPr>
        <w:t>m³</w:t>
      </w:r>
      <w:r>
        <w:rPr>
          <w:sz w:val="24"/>
          <w:szCs w:val="24"/>
        </w:rPr>
        <w:t>；每年为林区周边村民提供劳动就业</w:t>
      </w:r>
      <w:r>
        <w:rPr>
          <w:rFonts w:hint="eastAsia"/>
          <w:sz w:val="24"/>
          <w:szCs w:val="24"/>
        </w:rPr>
        <w:t>3</w:t>
      </w:r>
      <w:r>
        <w:rPr>
          <w:sz w:val="24"/>
          <w:szCs w:val="24"/>
        </w:rPr>
        <w:t xml:space="preserve">00余人，为农民增收 </w:t>
      </w:r>
      <w:r>
        <w:rPr>
          <w:rFonts w:hint="eastAsia"/>
          <w:sz w:val="24"/>
          <w:szCs w:val="24"/>
        </w:rPr>
        <w:t>940</w:t>
      </w:r>
      <w:r>
        <w:rPr>
          <w:sz w:val="24"/>
          <w:szCs w:val="24"/>
        </w:rPr>
        <w:t>万元，增加了林区社会就业机会，促进林区增收、脱贫、致富，有利于林区社会稳定和谐。通过开展各种森林经营作业，促进人们对森林的价值认识，提高人们保护森林、保护环境的自觉性，促进人与自然和谐发展。</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18" w:name="3.4.5_森林可持续经营目标"/>
      <w:bookmarkEnd w:id="218"/>
      <w:r>
        <w:rPr>
          <w:sz w:val="24"/>
          <w:szCs w:val="24"/>
        </w:rPr>
        <w:t>森林可持续经营目标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造林与更新造林。及时更新，采伐的当年秋冬或翌年早春完成采伐迹地更新造林和无立木林地、宜林地造林</w:t>
      </w:r>
      <w:r>
        <w:rPr>
          <w:color w:val="auto"/>
          <w:sz w:val="24"/>
          <w:szCs w:val="24"/>
        </w:rPr>
        <w:t xml:space="preserve">。造林 </w:t>
      </w:r>
      <w:r>
        <w:rPr>
          <w:rFonts w:hint="eastAsia"/>
          <w:color w:val="auto"/>
          <w:sz w:val="24"/>
          <w:szCs w:val="24"/>
        </w:rPr>
        <w:t>1516.91</w:t>
      </w:r>
      <w:r>
        <w:rPr>
          <w:color w:val="auto"/>
          <w:sz w:val="24"/>
          <w:szCs w:val="24"/>
        </w:rPr>
        <w:t xml:space="preserve"> hm2，集约经</w:t>
      </w:r>
      <w:r>
        <w:rPr>
          <w:rFonts w:hint="eastAsia"/>
          <w:color w:val="auto"/>
          <w:sz w:val="24"/>
          <w:szCs w:val="24"/>
        </w:rPr>
        <w:t>营的商品林 870.71 hm2，针阔混交林（包括珍贵树种）或其它阔叶混交林比例不低于1/3。</w:t>
      </w:r>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eastAsia="zh-CN"/>
        </w:rPr>
      </w:pPr>
      <w:r>
        <w:rPr>
          <w:rFonts w:hint="eastAsia"/>
          <w:sz w:val="24"/>
          <w:szCs w:val="24"/>
        </w:rPr>
        <w:t>（2）</w:t>
      </w:r>
      <w:r>
        <w:rPr>
          <w:sz w:val="24"/>
          <w:szCs w:val="24"/>
        </w:rPr>
        <w:t xml:space="preserve">森林抚育。造林后的 2-3 年抚育 </w:t>
      </w:r>
      <w:r>
        <w:rPr>
          <w:rFonts w:hint="eastAsia"/>
          <w:sz w:val="24"/>
          <w:szCs w:val="24"/>
        </w:rPr>
        <w:t xml:space="preserve">5274.8 </w:t>
      </w:r>
      <w:r>
        <w:rPr>
          <w:sz w:val="24"/>
          <w:szCs w:val="24"/>
        </w:rPr>
        <w:t>hm2.次；林分达到森林成熟阶段或恒续林阶段之前，视林分状况开展的所有森林抚育提质的森林经营任务。“因林施策”，“因时施策”， 做好森林抚育的作业设计，逐步建立小班经营或目标树经营制度，展精准抚育、减施增效试验研究与监测</w:t>
      </w:r>
      <w:r>
        <w:rPr>
          <w:rFonts w:hint="eastAsia"/>
          <w:sz w:val="24"/>
          <w:szCs w:val="24"/>
          <w:lang w:eastAsia="zh-CN"/>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森林经营基础设施目标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林场现有基础设施比较完善，经理期注重基础设施的维护、保养、保修，新建机耕道 </w:t>
      </w:r>
      <w:r>
        <w:rPr>
          <w:rFonts w:hint="eastAsia"/>
          <w:sz w:val="24"/>
          <w:szCs w:val="24"/>
        </w:rPr>
        <w:t>1</w:t>
      </w:r>
      <w:r>
        <w:rPr>
          <w:sz w:val="24"/>
          <w:szCs w:val="24"/>
        </w:rPr>
        <w:t>80km，维修改造工区护林点 4 处。</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林业管理目标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林业产业结构不断调整优化，把</w:t>
      </w:r>
      <w:r>
        <w:rPr>
          <w:rFonts w:hint="eastAsia"/>
          <w:sz w:val="24"/>
          <w:szCs w:val="24"/>
        </w:rPr>
        <w:t>森林公园和</w:t>
      </w:r>
      <w:r>
        <w:rPr>
          <w:sz w:val="24"/>
          <w:szCs w:val="24"/>
        </w:rPr>
        <w:t>森林旅游纳入县森林文化和生态旅游总体规划，积极开发和创建有特色的森林旅游线路和旅游产品和森林旅游文化；深化林场改革，提高经营管理效率，</w:t>
      </w:r>
      <w:r>
        <w:rPr>
          <w:rFonts w:hint="eastAsia"/>
          <w:sz w:val="24"/>
          <w:szCs w:val="24"/>
        </w:rPr>
        <w:t>加强人才培育和</w:t>
      </w:r>
      <w:r>
        <w:rPr>
          <w:sz w:val="24"/>
          <w:szCs w:val="24"/>
        </w:rPr>
        <w:t>加强技术推广力度。</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森林生态系统监测目标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研究森林经营活动并确认林业活动对环境的现实和潜在影响，计划尽量减少和避免对环境负面影响，并尽可能增加对环境的正面；研究森林经营单位的计划并确认林业活动对人（林区社会）造成的现实和潜在影响，计划尽量减少或避免对有关利益相关者的负面影响，并尽可能增加正面影响，逐步开展环境和社会影响评估。进行长期的战略监测，对森林经营的环境或社会影响进行的长期，反复的观察或检查；同时，开展操作监测，让经营者确定工作是否正常，或者哪些操作未达到预期的效果。</w:t>
      </w:r>
    </w:p>
    <w:p>
      <w:pPr>
        <w:pStyle w:val="26"/>
        <w:keepNext w:val="0"/>
        <w:keepLines w:val="0"/>
        <w:pageBreakBefore w:val="0"/>
        <w:tabs>
          <w:tab w:val="left" w:pos="1481"/>
        </w:tabs>
        <w:kinsoku/>
        <w:wordWrap/>
        <w:overflowPunct/>
        <w:topLinePunct w:val="0"/>
        <w:autoSpaceDE/>
        <w:autoSpaceDN/>
        <w:bidi w:val="0"/>
        <w:adjustRightInd/>
        <w:snapToGrid/>
        <w:spacing w:line="460" w:lineRule="exact"/>
        <w:ind w:left="0" w:right="256" w:firstLine="560"/>
        <w:rPr>
          <w:sz w:val="24"/>
          <w:szCs w:val="24"/>
        </w:rPr>
        <w:sectPr>
          <w:pgSz w:w="11910" w:h="16840"/>
          <w:pgMar w:top="1500" w:right="1400" w:bottom="1600" w:left="1580" w:header="0" w:footer="1416" w:gutter="0"/>
          <w:pgNumType w:chapStyle="1"/>
          <w:cols w:space="720" w:num="1"/>
        </w:sectPr>
      </w:pPr>
    </w:p>
    <w:p>
      <w:pPr>
        <w:pStyle w:val="13"/>
        <w:keepNext w:val="0"/>
        <w:keepLines w:val="0"/>
        <w:pageBreakBefore w:val="0"/>
        <w:kinsoku/>
        <w:wordWrap/>
        <w:overflowPunct/>
        <w:topLinePunct w:val="0"/>
        <w:autoSpaceDE/>
        <w:autoSpaceDN/>
        <w:bidi w:val="0"/>
        <w:adjustRightInd/>
        <w:snapToGrid/>
        <w:spacing w:line="460" w:lineRule="exact"/>
        <w:ind w:firstLine="400"/>
        <w:rPr>
          <w:sz w:val="24"/>
          <w:szCs w:val="24"/>
        </w:rPr>
      </w:pP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219" w:name="第四章__森林经营分区与组织森林经营类型"/>
      <w:bookmarkEnd w:id="219"/>
      <w:bookmarkStart w:id="220" w:name="_bookmark13"/>
      <w:bookmarkEnd w:id="220"/>
      <w:bookmarkStart w:id="221" w:name="_Toc25590"/>
      <w:r>
        <w:rPr>
          <w:sz w:val="24"/>
          <w:szCs w:val="24"/>
        </w:rPr>
        <w:t>森林经营分区与组织森林经营类型</w:t>
      </w:r>
      <w:bookmarkEnd w:id="221"/>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22" w:name="_bookmark14"/>
      <w:bookmarkEnd w:id="222"/>
      <w:bookmarkStart w:id="223" w:name="4.1_森林经营分区"/>
      <w:bookmarkEnd w:id="223"/>
      <w:bookmarkStart w:id="224" w:name="_Toc1362"/>
      <w:r>
        <w:rPr>
          <w:sz w:val="24"/>
          <w:szCs w:val="24"/>
        </w:rPr>
        <w:t>森林经营分区</w:t>
      </w:r>
      <w:bookmarkEnd w:id="224"/>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25" w:name="4.1.1_分区原则"/>
      <w:bookmarkEnd w:id="225"/>
      <w:r>
        <w:rPr>
          <w:rFonts w:hint="eastAsia"/>
          <w:sz w:val="24"/>
          <w:szCs w:val="24"/>
        </w:rPr>
        <w:t>分区原则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26" w:name="（1）自然性原则"/>
      <w:bookmarkEnd w:id="226"/>
      <w:r>
        <w:rPr>
          <w:rFonts w:hint="eastAsia"/>
          <w:sz w:val="24"/>
          <w:szCs w:val="24"/>
        </w:rPr>
        <w:t>（1）自然性原则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依据</w:t>
      </w:r>
      <w:r>
        <w:rPr>
          <w:rFonts w:hint="eastAsia"/>
          <w:sz w:val="24"/>
          <w:szCs w:val="24"/>
        </w:rPr>
        <w:t>每个</w:t>
      </w:r>
      <w:r>
        <w:rPr>
          <w:sz w:val="24"/>
          <w:szCs w:val="24"/>
        </w:rPr>
        <w:t>林场气候、土地覆盖、植被、水系等特点，建立林场生态系统空间格局，作为区划的基础。</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27" w:name="（2）空间相对连续原则"/>
      <w:bookmarkEnd w:id="227"/>
      <w:r>
        <w:rPr>
          <w:rFonts w:hint="eastAsia"/>
          <w:sz w:val="24"/>
          <w:szCs w:val="24"/>
        </w:rPr>
        <w:t>（2）</w:t>
      </w:r>
      <w:r>
        <w:rPr>
          <w:sz w:val="24"/>
          <w:szCs w:val="24"/>
        </w:rPr>
        <w:t>空间相对连续原则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区划单元是个体的、不重复出现，确定分区边界时，应充分考虑分区内部各组分服务的连续性，以区域为单元进行功能区划。</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分区一般为在地域上相连，主体功能一致，可以围绕主体功能从整体上采取系列经营措施的经营管理区域。</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28" w:name="（3）可操作性原则"/>
      <w:bookmarkEnd w:id="228"/>
      <w:r>
        <w:rPr>
          <w:rFonts w:hint="eastAsia"/>
          <w:sz w:val="24"/>
          <w:szCs w:val="24"/>
        </w:rPr>
        <w:t>（3）</w:t>
      </w:r>
      <w:r>
        <w:rPr>
          <w:sz w:val="24"/>
          <w:szCs w:val="24"/>
        </w:rPr>
        <w:t>可操作性原则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区划目的是实现林场分区管理，指导林场生态建设和森林经营。区划应充分考虑现有的主体功能、管理体系、社会经济情况，使区划更具有实用性和可操作性，还应该考虑林场在该区域的林业发展中的地位。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29" w:name="（4）统筹兼顾原则"/>
      <w:bookmarkEnd w:id="229"/>
      <w:r>
        <w:rPr>
          <w:rFonts w:hint="eastAsia"/>
          <w:sz w:val="24"/>
          <w:szCs w:val="24"/>
        </w:rPr>
        <w:t>（4）</w:t>
      </w:r>
      <w:r>
        <w:rPr>
          <w:sz w:val="24"/>
          <w:szCs w:val="24"/>
        </w:rPr>
        <w:t>统筹兼顾原则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以区域生态需求、制约性自然条件、森林资源现状为依据，综合考虑当地森林主导功能及经济社会发展对森林经营的要求，结合全国森林经营区和广东省森林经营亚区的经营战略定位区划。</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30" w:name="4.1.2_区划与布局"/>
      <w:bookmarkEnd w:id="230"/>
      <w:r>
        <w:rPr>
          <w:rFonts w:hint="eastAsia"/>
          <w:sz w:val="24"/>
          <w:szCs w:val="24"/>
        </w:rPr>
        <w:t>区划与布局</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优质健康的森林本身就是多功能的，没有单一属性的存在。《全国森林经营规划》、《全国森林资源经营管理分区施策导则》、《广东省森林经营规划》、《县级森林经营规划编制规范》，将森林主导功能分为林产品供给、生态保护调节、生态文化服务和生态系统支持四大类。考虑林区的功能需求和森林资源现状以及与相关规划的衔接，分析立地条件和未来的发展方向，将林场区划为两大经营区：西北部中丘水土保持林兼用材林经营区、东南部低丘短轮伐工业原料林兼防护林经营区。</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按FSC原则和标准及林业分类经营管理的标准，结合</w:t>
      </w:r>
      <w:r>
        <w:rPr>
          <w:rFonts w:hint="eastAsia"/>
          <w:sz w:val="24"/>
          <w:szCs w:val="24"/>
        </w:rPr>
        <w:t>3个林场</w:t>
      </w:r>
      <w:r>
        <w:rPr>
          <w:sz w:val="24"/>
          <w:szCs w:val="24"/>
        </w:rPr>
        <w:t>森林资源分布、自</w:t>
      </w:r>
      <w:r>
        <w:rPr>
          <w:color w:val="auto"/>
          <w:sz w:val="24"/>
          <w:szCs w:val="24"/>
        </w:rPr>
        <w:t>然条件以及各自特点和实际</w:t>
      </w:r>
      <w:r>
        <w:rPr>
          <w:rFonts w:hint="eastAsia"/>
          <w:color w:val="auto"/>
          <w:sz w:val="24"/>
          <w:szCs w:val="24"/>
        </w:rPr>
        <w:t>，总</w:t>
      </w:r>
      <w:r>
        <w:rPr>
          <w:color w:val="auto"/>
          <w:sz w:val="24"/>
          <w:szCs w:val="24"/>
        </w:rPr>
        <w:t>面积</w:t>
      </w:r>
      <w:r>
        <w:rPr>
          <w:rFonts w:hint="eastAsia"/>
          <w:color w:val="auto"/>
          <w:sz w:val="24"/>
          <w:szCs w:val="24"/>
          <w:lang w:val="en-US" w:eastAsia="zh-CN"/>
        </w:rPr>
        <w:t>6873.</w:t>
      </w:r>
      <w:r>
        <w:rPr>
          <w:rFonts w:hint="eastAsia"/>
          <w:color w:val="auto"/>
          <w:sz w:val="24"/>
          <w:szCs w:val="24"/>
        </w:rPr>
        <w:t>公顷</w:t>
      </w:r>
      <w:r>
        <w:rPr>
          <w:color w:val="auto"/>
          <w:sz w:val="24"/>
          <w:szCs w:val="24"/>
        </w:rPr>
        <w:t>，所认证的</w:t>
      </w:r>
      <w:r>
        <w:rPr>
          <w:rFonts w:hint="eastAsia"/>
          <w:color w:val="auto"/>
          <w:sz w:val="24"/>
          <w:szCs w:val="24"/>
        </w:rPr>
        <w:t>商品林面积53</w:t>
      </w:r>
      <w:r>
        <w:rPr>
          <w:rFonts w:hint="eastAsia"/>
          <w:color w:val="auto"/>
          <w:sz w:val="24"/>
          <w:szCs w:val="24"/>
          <w:lang w:val="en-US" w:eastAsia="zh-CN"/>
        </w:rPr>
        <w:t>6</w:t>
      </w:r>
      <w:r>
        <w:rPr>
          <w:rFonts w:hint="eastAsia"/>
          <w:color w:val="auto"/>
          <w:sz w:val="24"/>
          <w:szCs w:val="24"/>
        </w:rPr>
        <w:t>9公顷，</w:t>
      </w:r>
      <w:r>
        <w:rPr>
          <w:color w:val="auto"/>
          <w:sz w:val="24"/>
          <w:szCs w:val="24"/>
        </w:rPr>
        <w:t>占林场经营林地面积</w:t>
      </w:r>
      <w:r>
        <w:rPr>
          <w:rFonts w:hint="eastAsia"/>
          <w:color w:val="auto"/>
          <w:sz w:val="24"/>
          <w:szCs w:val="24"/>
          <w:lang w:val="en-US" w:eastAsia="zh-CN"/>
        </w:rPr>
        <w:t>78</w:t>
      </w:r>
      <w:r>
        <w:rPr>
          <w:color w:val="auto"/>
          <w:sz w:val="24"/>
          <w:szCs w:val="24"/>
        </w:rPr>
        <w:t>%,非用材林面积</w:t>
      </w:r>
      <w:r>
        <w:rPr>
          <w:rFonts w:hint="eastAsia"/>
          <w:color w:val="auto"/>
          <w:sz w:val="24"/>
          <w:szCs w:val="24"/>
        </w:rPr>
        <w:t>1公顷</w:t>
      </w:r>
      <w:r>
        <w:rPr>
          <w:color w:val="auto"/>
          <w:sz w:val="24"/>
          <w:szCs w:val="24"/>
        </w:rPr>
        <w:t>，占林场经营林地面积</w:t>
      </w:r>
      <w:r>
        <w:rPr>
          <w:rFonts w:hint="eastAsia"/>
          <w:color w:val="auto"/>
          <w:sz w:val="24"/>
          <w:szCs w:val="24"/>
        </w:rPr>
        <w:t>17.1</w:t>
      </w:r>
      <w:r>
        <w:rPr>
          <w:color w:val="auto"/>
          <w:sz w:val="24"/>
          <w:szCs w:val="24"/>
        </w:rPr>
        <w:t>%。</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31" w:name="_bookmark15"/>
      <w:bookmarkEnd w:id="231"/>
      <w:bookmarkStart w:id="232" w:name="4.2森林经营类型的组织"/>
      <w:bookmarkEnd w:id="232"/>
      <w:bookmarkStart w:id="233" w:name="_Toc6531"/>
      <w:r>
        <w:rPr>
          <w:sz w:val="24"/>
          <w:szCs w:val="24"/>
        </w:rPr>
        <w:t>森林经营类型的组织</w:t>
      </w:r>
      <w:bookmarkEnd w:id="233"/>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34" w:name="4.2.1_森林经营类型组织原则"/>
      <w:bookmarkEnd w:id="234"/>
      <w:r>
        <w:rPr>
          <w:rFonts w:hint="eastAsia"/>
          <w:sz w:val="24"/>
          <w:szCs w:val="24"/>
        </w:rPr>
        <w:t>森林经营类型组织原则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35" w:name="（1）多功能经营、多效益统筹，以生态建设为主的原则"/>
      <w:bookmarkEnd w:id="235"/>
      <w:r>
        <w:rPr>
          <w:rFonts w:hint="eastAsia"/>
          <w:sz w:val="24"/>
          <w:szCs w:val="24"/>
        </w:rPr>
        <w:t>（1）多功能经营、多效益统筹，以生态建设为主的原则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将森林本身的多功能属性与林业重点解决生态产品短缺的首要任务有机结合，坚持生态优先的林业发展战略，树立多功能森林经营理念，发挥森林的多种功能和多重效益。</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36" w:name="（2）分类经营、分区施策，突出主导功能的原则"/>
      <w:bookmarkEnd w:id="236"/>
      <w:r>
        <w:rPr>
          <w:rFonts w:hint="eastAsia"/>
          <w:sz w:val="24"/>
          <w:szCs w:val="24"/>
        </w:rPr>
        <w:t>（2）分类经营、分区施策，突出主导功能的原则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按照区域主体功能、生态区位及森林类型，针对各区域森林经营突出问题，遵循森林生长演替的自然规律。</w:t>
      </w:r>
      <w:bookmarkStart w:id="237" w:name="（3）有利于制定全周期森林经营技术和森林作业法体系原则。"/>
      <w:bookmarkEnd w:id="237"/>
      <w:r>
        <w:rPr>
          <w:rFonts w:hint="eastAsia"/>
          <w:sz w:val="24"/>
          <w:szCs w:val="24"/>
        </w:rPr>
        <w:t>有利于制定全周期森林经营技术和森林作业法体系。森林经营类型的组织要有利于全周期森林经营技术和森林作业法体系贯彻落实每一个森林经营类型中去。将经营林种、树种、森林培育目的、经营目标、经营周期、经营管理措施等相似的，划分为同一经营类型。</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38" w:name="4.2.1_森林经营类型的组织"/>
      <w:bookmarkEnd w:id="238"/>
      <w:r>
        <w:rPr>
          <w:rFonts w:hint="eastAsia"/>
          <w:sz w:val="24"/>
          <w:szCs w:val="24"/>
        </w:rPr>
        <w:t>森林经营类型的组织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经营类型是经营规划的基本单元。在一个林场范围内，森林经营类型数量的多少，取决于林分或小班的复杂程度和经营水平。经营类型的命名以能反映林分及经营特点且简要为准。经营类型设计指标包括立地质量、树种组成、林分发育演替阶段、林层结构、树种竞争关系与更新、以及林木个体差异等主要指标。对于一个给定林分，只有掌握了这些指标，才能明确经营目标与具体技术系。每个经营类型设计的内容包括以下定性与定量描述：林分概状、经营目标、全周期经营计划等。经营范围内每个小班都能够明确一个适宜的森林经营类型。</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林分概况：对该经营类型的林分状况包括树种组成、生长特点、更新情况等进行定性或定量的描述；对立地条件包括海拔、坡度、坡向、土壤等以及其它影响经营措施差异的立地因子进行描述，并简要说明当前林分经营设计的意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经营目标：包括目标林相、树种组成目标、生产目标与生 态目标等。在森林经营过程中，目标分析、定义和分解是首要的工作，这是制定经营措施的基本问题，只有目标分解到具体和可操作的程度，森林经营计划才能作为一种有价值的工具加以应用。经营目标需要明 确森林功能定位、目标林相结构（树种组成与混交方式等）、生产目标等。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全周期经营计划：全周期经营计划是指根据经营目标和林分特征，从森林的建立、培育到采伐利用全部培育过程所采用的一系列技术措施的综合。在实际工作中，具体到某个经营类型设计则通常是以经营目标为导向，制定由当前林分最终达到经营目标的经营措施体系。经营计划要有灵活性，能够应对环境或市场变化的不确定性，不是一成不变的，需要根据林分实际发展过程定期进行修订，但是经营的目标方向不</w:t>
      </w:r>
      <w:r>
        <w:rPr>
          <w:rFonts w:hint="eastAsia"/>
          <w:sz w:val="24"/>
          <w:szCs w:val="24"/>
        </w:rPr>
        <w:t>能随便改变。</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参照国家和广东省森林经营规划要求、根据林场所处的生态区位、自然条件、主导功能、森林资源现状森林资源发展的原则和目标，依据分类经营的方法，将林场划分为多功能经营的兼用林森林经营类型组（生态服务为主导功能的兼用林、林产品生产为主导功能的兼用林）和集约经营的商品林森林经营类型组。</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多功能经营的兼用林：包括生态服务为主导功能的兼用林和林产品生产为主导功能的兼用林。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生态服务为主导功能的兼用林包括国家Ⅱ、Ⅲ级公益林和地方公益林，是分布于生态区位重要、生态环境脆弱地区，发挥生态保护调节、生态文化服务或生态系统支持等主导功能，兼顾林产品生产。这类森林应以修复生态环境、构建生态屏障为主要经营目的，严控林地流失，强化森林管护，加强抚育经营，围绕增强森林生态功能开展经营活动。</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产品生产为主导功能的兼用林包括一般用材林和部分经济林，以及国家和地方规划发展的木材战略储备基地，是分布于水热条件较好区域，以保护和培育珍贵树种、大径级用材林和特色经济林资源，兼顾生态保护调节、生态文化服务或生态系统支持功能。这类森林应以挖掘林地生产潜力，培育高品质、高价值木材，提供优质林产品为主要经营目的，同时要维护森林生态服务功能，围绕森林提质增效开展经营活动。</w:t>
      </w:r>
    </w:p>
    <w:p>
      <w:pPr>
        <w:keepNext w:val="0"/>
        <w:keepLines w:val="0"/>
        <w:pageBreakBefore w:val="0"/>
        <w:kinsoku/>
        <w:wordWrap/>
        <w:overflowPunct/>
        <w:topLinePunct w:val="0"/>
        <w:autoSpaceDE/>
        <w:autoSpaceDN/>
        <w:bidi w:val="0"/>
        <w:adjustRightInd/>
        <w:snapToGrid/>
        <w:spacing w:line="460" w:lineRule="exact"/>
        <w:ind w:firstLine="560"/>
        <w:rPr>
          <w:bCs/>
          <w:sz w:val="24"/>
          <w:szCs w:val="24"/>
        </w:rPr>
        <w:sectPr>
          <w:pgSz w:w="11910" w:h="16840"/>
          <w:pgMar w:top="1500" w:right="1400" w:bottom="1600" w:left="1580" w:header="0" w:footer="1416" w:gutter="0"/>
          <w:pgNumType w:chapStyle="1"/>
          <w:cols w:space="720" w:num="1"/>
        </w:sectPr>
      </w:pPr>
      <w:r>
        <w:rPr>
          <w:sz w:val="24"/>
          <w:szCs w:val="24"/>
        </w:rPr>
        <w:t>集约经营的商品林：包括速生丰产用材林、短轮伐期用材林、生物质能源林和部分优势特色经济林等，是分布于自然条件优越、立地质量好、地势平缓、交通便利的区域，以培育短周期纸浆材、人造板材以及生物质能源和优势特色经济林果等，保障木（竹）材、木本粮油、木本药材、干鲜果品等林产品供给为主要经营目的。这类森林应充分发挥林地生产潜力，提高林地产出率，同时考虑生态环境约束，开展集约经营活动</w:t>
      </w:r>
      <w:r>
        <w:rPr>
          <w:rFonts w:hint="eastAsia"/>
          <w:sz w:val="24"/>
          <w:szCs w:val="24"/>
        </w:rPr>
        <w:t>。</w:t>
      </w:r>
    </w:p>
    <w:p>
      <w:pPr>
        <w:pStyle w:val="11"/>
        <w:keepNext w:val="0"/>
        <w:keepLines w:val="0"/>
        <w:pageBreakBefore w:val="0"/>
        <w:kinsoku/>
        <w:wordWrap/>
        <w:overflowPunct/>
        <w:topLinePunct w:val="0"/>
        <w:autoSpaceDE/>
        <w:autoSpaceDN/>
        <w:bidi w:val="0"/>
        <w:adjustRightInd/>
        <w:snapToGrid/>
        <w:spacing w:line="460" w:lineRule="exact"/>
        <w:ind w:firstLine="0" w:firstLineChars="0"/>
        <w:rPr>
          <w:sz w:val="24"/>
          <w:szCs w:val="24"/>
        </w:rPr>
      </w:pPr>
    </w:p>
    <w:p>
      <w:pPr>
        <w:pStyle w:val="2"/>
        <w:keepNext w:val="0"/>
        <w:keepLines w:val="0"/>
        <w:pageBreakBefore w:val="0"/>
        <w:numPr>
          <w:ilvl w:val="0"/>
          <w:numId w:val="2"/>
        </w:numPr>
        <w:tabs>
          <w:tab w:val="left" w:pos="3369"/>
        </w:tabs>
        <w:kinsoku/>
        <w:wordWrap/>
        <w:overflowPunct/>
        <w:topLinePunct w:val="0"/>
        <w:autoSpaceDE/>
        <w:autoSpaceDN/>
        <w:bidi w:val="0"/>
        <w:adjustRightInd/>
        <w:snapToGrid/>
        <w:spacing w:before="240" w:after="240" w:line="460" w:lineRule="exact"/>
        <w:ind w:left="425" w:leftChars="0" w:hanging="425" w:firstLineChars="0"/>
        <w:jc w:val="center"/>
        <w:rPr>
          <w:sz w:val="24"/>
          <w:szCs w:val="24"/>
        </w:rPr>
      </w:pPr>
      <w:bookmarkStart w:id="239" w:name="_Toc9747"/>
      <w:r>
        <w:rPr>
          <w:sz w:val="24"/>
          <w:szCs w:val="24"/>
        </w:rPr>
        <w:t>全周期森林经营规划</w:t>
      </w:r>
      <w:bookmarkEnd w:id="239"/>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40" w:name="_bookmark17"/>
      <w:bookmarkEnd w:id="240"/>
      <w:bookmarkStart w:id="241" w:name="5.1_森林经营的基本遵循"/>
      <w:bookmarkEnd w:id="241"/>
      <w:bookmarkStart w:id="242" w:name="_Toc20261"/>
      <w:r>
        <w:rPr>
          <w:sz w:val="24"/>
          <w:szCs w:val="24"/>
        </w:rPr>
        <w:t>森林经营的基本遵循</w:t>
      </w:r>
      <w:bookmarkEnd w:id="24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43" w:name="（1）强调森林经营全过程"/>
      <w:bookmarkEnd w:id="243"/>
      <w:r>
        <w:rPr>
          <w:rFonts w:hint="eastAsia"/>
          <w:sz w:val="24"/>
          <w:szCs w:val="24"/>
        </w:rPr>
        <w:t>（1）</w:t>
      </w:r>
      <w:r>
        <w:rPr>
          <w:sz w:val="24"/>
          <w:szCs w:val="24"/>
        </w:rPr>
        <w:t>强调森林经营全过程</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在经营环节上，由重两头轻中间向全周期经营转变，要加大森林抚育力度，重视森林经营全过程，森林生长（从产生、发展到实现目标林相）全过程中各阶段林分特征有对应经营措施，进行全周期森林经营规划设计，切实改变以往“重造轻抚、重采轻育”的局面，将森林经营活动贯穿于整个森林生长周期。</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44" w:name="（2）坚持森林多功能经营。"/>
      <w:bookmarkEnd w:id="244"/>
      <w:r>
        <w:rPr>
          <w:rFonts w:hint="eastAsia"/>
          <w:sz w:val="24"/>
          <w:szCs w:val="24"/>
        </w:rPr>
        <w:t>（2）</w:t>
      </w:r>
      <w:r>
        <w:rPr>
          <w:sz w:val="24"/>
          <w:szCs w:val="24"/>
        </w:rPr>
        <w:t>坚持森林多功能经营</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根据森林所处的生态区位和发展方向，合理确定森林主导功能和辅助功能。根据立地质量、森林类型和发育阶段，采取科学经营措施，重点提升森林主导功能，兼顾维持和增强辅助功能，充分发挥森林多种效益。</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45" w:name="（3）坚持近自然经营，尊重自然，顺应自然。"/>
      <w:bookmarkEnd w:id="245"/>
      <w:r>
        <w:rPr>
          <w:rFonts w:hint="eastAsia"/>
          <w:sz w:val="24"/>
          <w:szCs w:val="24"/>
        </w:rPr>
        <w:t>(3)</w:t>
      </w:r>
      <w:r>
        <w:rPr>
          <w:sz w:val="24"/>
          <w:szCs w:val="24"/>
        </w:rPr>
        <w:t>坚持近自然经营，尊重自然，顺应自然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适度干预，促进森林生态系统正向演替。禁止超强度、不合理采伐和全面割灌除草，积极保护林下幼树、幼苗、灌草植物，保护珍稀濒危野生动植物栖息地及其生存环境，保持、恢复和改善森林生态系统完整性与生物多样性。</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46" w:name="（4）因林施策、精准提升。"/>
      <w:bookmarkEnd w:id="246"/>
      <w:r>
        <w:rPr>
          <w:rFonts w:hint="eastAsia"/>
          <w:sz w:val="24"/>
          <w:szCs w:val="24"/>
        </w:rPr>
        <w:t>(4)因林施策、精准提升</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根据经营单位的基本情况和突出问题，制定经营方向、经营策略及经营目标，并根据区域特点、立地环境、森林植被（树种）类型、主导功能、目的树种或树种组合特征等，科学制定各类型森林作业法，细化各种作业关键技术，因林施策，精准提升森林质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47" w:name="（5）生态优先、技术引领"/>
      <w:bookmarkEnd w:id="247"/>
      <w:r>
        <w:rPr>
          <w:rFonts w:hint="eastAsia"/>
          <w:sz w:val="24"/>
          <w:szCs w:val="24"/>
        </w:rPr>
        <w:t>(5)</w:t>
      </w:r>
      <w:r>
        <w:rPr>
          <w:sz w:val="24"/>
          <w:szCs w:val="24"/>
        </w:rPr>
        <w:t>生态优先、技术引领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避免不合理的经营活动导致林地破坏和土壤侵蚀，注重利用乡土树种，规范引进外来树种，合理配置造林树种，培育混交林。重视林业新技术的应用与推广，科学开展森林抚育、采伐、更新造林，保持森林恒续覆盖。</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48" w:name="_bookmark18"/>
      <w:bookmarkEnd w:id="248"/>
      <w:bookmarkStart w:id="249" w:name="5.2全周期森林经营基本原则"/>
      <w:bookmarkEnd w:id="249"/>
      <w:bookmarkStart w:id="250" w:name="_Toc10524"/>
      <w:r>
        <w:rPr>
          <w:sz w:val="24"/>
          <w:szCs w:val="24"/>
        </w:rPr>
        <w:t>全周期森林经营基本原则</w:t>
      </w:r>
      <w:bookmarkEnd w:id="250"/>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51" w:name="5.2.1_造林与更新造林基本原则"/>
      <w:bookmarkEnd w:id="251"/>
      <w:r>
        <w:rPr>
          <w:sz w:val="24"/>
          <w:szCs w:val="24"/>
        </w:rPr>
        <w:t>造林与更新造林基本原则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以乡土树种为主，适地适树，良种壮苗；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桉树连栽 2-3 代，应植苗更新，或考虑轮作或间作；</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选择珍贵、速生或中生阔叶树种混交，森林旅游线路区域，应注意景观阔叶树种配置，立地条件好的林地，适当种植珍贵乡土树种为主的阔叶混交林或小块纯林；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适度扩大以生态服务为主导功能的兼用林建设规模，鼓励发展以林产品为主导功能的兼用林，有条件的地方，发展林下经济。谨慎发展土沉香药用林。</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52" w:name="5.2.2森林抚育基本原则"/>
      <w:bookmarkEnd w:id="252"/>
      <w:r>
        <w:rPr>
          <w:rFonts w:hint="eastAsia"/>
          <w:sz w:val="24"/>
          <w:szCs w:val="24"/>
        </w:rPr>
        <w:t>森林抚育基本原则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制定目标林相计划，明确抚育林分发展方向，制定包括树种组成、层次结构、林分密度、经营周期、阶段目标、目标胸径、产量预测等目标林相抚育策略；</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能抚则抚，应抚尽抚，先急后缓。加大森林抚育的劳动力投入、资金投入和技术推广应用力度；</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抚育方式多样，灵活组合。补植、追肥、定株、扩穴、培兜、除草、折灌、割灌、抹芽、修枝、伐除等多种抚育方式，可配套组合，因地制宜、因林施策、因时施策。</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实施测土配方，减施增效；化肥等化学品的使用对森林环境的水资源、土地资源、生物资源、生物多样性、食物链有可能产生的负面影响是广泛的和长期的。要开展林木营养与施肥、测土配方的研究与研究成果的推广应用，以减施增效，维持林地生产力；</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w:t>
      </w:r>
      <w:r>
        <w:rPr>
          <w:sz w:val="24"/>
          <w:szCs w:val="24"/>
        </w:rPr>
        <w:t>加强抚育剩余物、抚育废弃物的管理，有条件的地方，开展抚育剩余物的加工利用。</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53" w:name="5.2.3森林采伐基本原则"/>
      <w:bookmarkEnd w:id="253"/>
      <w:r>
        <w:rPr>
          <w:rFonts w:hint="eastAsia"/>
          <w:sz w:val="24"/>
          <w:szCs w:val="24"/>
        </w:rPr>
        <w:t>森林采伐基本原则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森林资源的消耗量低于总生长量，用材林年伐量小于年生长量；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年采伐量相对稳定，不发生年采伐量明显下降或中断现象；</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按森林经营类型、经营目标，确定经营周期；优先安排过熟林采伐，不采伐未成熟林；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有利于改善森林资源结构，增强森林生态功能，持续发挥森林多种效益</w:t>
      </w:r>
      <w:r>
        <w:rPr>
          <w:rFonts w:hint="eastAsia"/>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w:t>
      </w:r>
      <w:r>
        <w:rPr>
          <w:sz w:val="24"/>
          <w:szCs w:val="24"/>
        </w:rPr>
        <w:t>加强采伐剩余物、采伐废弃物的管理，有条件的地方，开展抚育剩余物的加工利用。</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54" w:name="5.3_森林经营技术体系"/>
      <w:bookmarkEnd w:id="254"/>
      <w:bookmarkStart w:id="255" w:name="_bookmark19"/>
      <w:bookmarkEnd w:id="255"/>
      <w:bookmarkStart w:id="256" w:name="_Toc5987"/>
      <w:r>
        <w:rPr>
          <w:sz w:val="24"/>
          <w:szCs w:val="24"/>
        </w:rPr>
        <w:t>森林经营技术体</w:t>
      </w:r>
      <w:bookmarkEnd w:id="256"/>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57" w:name="5.3.1_立地分类"/>
      <w:bookmarkEnd w:id="257"/>
      <w:r>
        <w:rPr>
          <w:rFonts w:hint="eastAsia"/>
          <w:sz w:val="24"/>
          <w:szCs w:val="24"/>
        </w:rPr>
        <w:t>立地分类</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依据对林木生长发育起主导作用的地貌类型、海拔、坡位、土层</w:t>
      </w:r>
      <w:r>
        <w:rPr>
          <w:rFonts w:hint="eastAsia"/>
          <w:sz w:val="24"/>
          <w:szCs w:val="24"/>
        </w:rPr>
        <w:t>厚</w:t>
      </w:r>
      <w:r>
        <w:rPr>
          <w:sz w:val="24"/>
          <w:szCs w:val="24"/>
        </w:rPr>
        <w:t>度、腐殖质</w:t>
      </w:r>
      <w:r>
        <w:rPr>
          <w:rFonts w:hint="eastAsia"/>
          <w:sz w:val="24"/>
          <w:szCs w:val="24"/>
        </w:rPr>
        <w:t>厚</w:t>
      </w:r>
      <w:r>
        <w:rPr>
          <w:sz w:val="24"/>
          <w:szCs w:val="24"/>
        </w:rPr>
        <w:t>度、成土母质母岩、森林植被为主导因子，对照《茂名立地条件类型表》，林场Ⅱ、Ⅲ类型的林地面积占比 70.7%，地位指数 10 及以上；属Ⅴ类型的不足 10%。林地质量四级分类体系中，林场林地质量均处于Ⅱ、Ⅲ级，Ⅱ级林地面积比占优，为 1214.8 公顷，林林地质量整体较好。</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58" w:name="5.3.2_技术规范"/>
      <w:bookmarkEnd w:id="258"/>
      <w:r>
        <w:rPr>
          <w:rFonts w:hint="eastAsia"/>
          <w:sz w:val="24"/>
          <w:szCs w:val="24"/>
        </w:rPr>
        <w:t>技术规范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森林经营涉及的造林、抚育、改造、采伐、更新造林等具体的技术措施和技术要求，参照编制依据中的相关标准规范执行。</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59" w:name="5.3.3_关键技术"/>
      <w:bookmarkEnd w:id="259"/>
      <w:r>
        <w:rPr>
          <w:rFonts w:hint="eastAsia"/>
          <w:sz w:val="24"/>
          <w:szCs w:val="24"/>
        </w:rPr>
        <w:t>造林与更新造林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bookmarkStart w:id="260" w:name="5.3.3.1_造林与更新造林"/>
      <w:bookmarkEnd w:id="260"/>
      <w:r>
        <w:rPr>
          <w:rFonts w:hint="eastAsia"/>
          <w:sz w:val="24"/>
          <w:szCs w:val="24"/>
        </w:rPr>
        <w:t>造林树种选择</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速生桉类、国外松类、马尾松、杉木、相思类等经营历史、技术、经营环境等较佳，也符合经营分区要求。为改善林分结构、提升森林质量，经理期内要重视阔叶树（硬阔）、特别是珍贵树种用材林兼防护林的营造。特殊、珍稀、贵重用材林兼用防护林主要造林树种及混交树种如下：</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红锥：</w:t>
      </w:r>
      <w:r>
        <w:rPr>
          <w:sz w:val="24"/>
          <w:szCs w:val="24"/>
        </w:rPr>
        <w:t>Castanopsis hysteric A.DC，壳斗科栲属，常绿高大乔木，高 30m，胸径 1m；耐荫，肥</w:t>
      </w:r>
      <w:r>
        <w:rPr>
          <w:rFonts w:hint="eastAsia"/>
          <w:sz w:val="24"/>
          <w:szCs w:val="24"/>
          <w:lang w:val="en-US" w:eastAsia="zh-CN"/>
        </w:rPr>
        <w:t>厚</w:t>
      </w:r>
      <w:r>
        <w:rPr>
          <w:sz w:val="24"/>
          <w:szCs w:val="24"/>
        </w:rPr>
        <w:t>酸性红壤生长良好，较速生，干基或板状干基具“根出条”特性能长成独立根系的个体，能始终维持多维空间的生态位，对人工培育有重要实践意义；凋落物量多，改良土壤和涵养水源的作用很大；心材大，褐红色，边材淡红色，纹理稍斜，结构粗，木材坚重，为枕木、高档家具、造船用材、工艺雕刻、建筑装饰等优质用材。树皮和壳斗含鞣质 10%-15%；果可食用；为华南丘陵地区与松、杉或其他阔叶树混交造林的上选树种。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格木：Erythrophleum fordii Oliv，别名：铁木、斗登凤；豆科，格木属，常绿大乔木，通常高约 10m，有时可达 30m；宜选土层深</w:t>
      </w:r>
      <w:r>
        <w:rPr>
          <w:rFonts w:hint="eastAsia"/>
          <w:sz w:val="24"/>
          <w:szCs w:val="24"/>
          <w:lang w:val="en-US" w:eastAsia="zh-CN"/>
        </w:rPr>
        <w:t>厚</w:t>
      </w:r>
      <w:r>
        <w:rPr>
          <w:sz w:val="24"/>
          <w:szCs w:val="24"/>
        </w:rPr>
        <w:t>、肥沃、湿润的酸性土壤，以生长五节芒、纤毛鸭嘴草为优势的草本群落的立地为好；为珍贵硬阔，木材坚硬，极耐腐，心材大，黑褐色，边材黄褐色稍暗，木材纹理直，结构粗，材质坚硬，有“铁木”之称，耐水耐腐，是家具、造船、码头、车辆、桥梁建筑、机械工业的特好用材。小径材，枝桠，梢头等可作小工具用材；树冠苍绿荫浓，是优良的观赏树种，枝叶浓密，涵养水源和改良土壤效果显著。目前，经济植物实验推广站积极重视格木苗木的培育，格木正成为推广站发展的重要经济植物之一。</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金丝楠：Phoebe zhennan S.Lee，樟科，楠属，常绿高大乔木，高 30m， 胸径 80cm；耐荫，中生，萌芽力强。土壤深</w:t>
      </w:r>
      <w:r>
        <w:rPr>
          <w:rFonts w:hint="eastAsia"/>
          <w:sz w:val="24"/>
          <w:szCs w:val="24"/>
          <w:lang w:val="en-US" w:eastAsia="zh-CN"/>
        </w:rPr>
        <w:t>厚</w:t>
      </w:r>
      <w:r>
        <w:rPr>
          <w:sz w:val="24"/>
          <w:szCs w:val="24"/>
        </w:rPr>
        <w:t>、湿润山地沟谷、排水良好的中性或微酸性冲积土或壤质土上生长最好；树干通直，纹理漂亮，木材有香气，纹理直而结构细密；在中国建筑中，金丝楠木一直被视为最理想、最珍贵、最高级的建筑用材，历史上金丝楠木专用于皇家宫殿、少数寺庙的建筑和家具；木材表面在阳光下金光闪闪，金丝浮现，且有淡雅幽香。中国特有珍贵用材，国家二级保护植物。</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闽楠：</w:t>
      </w:r>
      <w:r>
        <w:rPr>
          <w:sz w:val="24"/>
          <w:szCs w:val="24"/>
        </w:rPr>
        <w:t>Phoebe bouru，樟科，楠属，常绿高大乔木，高 40m，胸径 150cm；耐阴，喜生于山麓沟谷、肥沃湿润土壤。寿命长，可成大材，天然更新能力强，人工林一长速度可为天然林的 1 倍以上，对立地条件要求较高，造林应严格选择，精心管理。为阔叶材上品，供高级家具、工艺用品，车厢及室内装饰、乐器、胶合板贴面等用材；古代用于宫殿柱木及贵族殡葬棺木；干直，枝叶雅致清秀，树形优美，国家重点保护植物。</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黑木相思：Acacia melanoxylon，相思类最高大乔木之一，高 35m，胸 1.5m，属强阳性树种，喜光、耐干旱、耐瘠薄、寿命长、侧根发达，土层 30cm 以上的酸性土壤上生长良好，耐寒、耐旱、耐瘠；具固氮根瘤，改土性能好。因其木纹美丽、材质好，在家具及贴面板材上具有很高的应用价值；且木材的声学性能优异，常作为优质小提琴背板；心材呈棕色至黑 棕色，间有红色条纹，木纹整齐且有斑点状、雨点状、鸟眼状、提琴状的美丽图案。黑木相思原木市场销售价是每立方米 3000 元左右，每公顷产值约 45 万元，而且价格有不断上涨趋势；有固氮根瘤，枯落物丰富，改土性能好，是荒山、“四旁”、园林、公路的优良绿化树种。它对氟化氢、二氧化硫、氯气抗性强，可作污染区的绿化树种，还是良好的蜜源植物和绿肥资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台湾相思</w:t>
      </w:r>
      <w:r>
        <w:rPr>
          <w:sz w:val="24"/>
          <w:szCs w:val="24"/>
        </w:rPr>
        <w:t>：Acacia confuse，别名：相思树、相思子，豆科金合欢属；常绿乔木，高 16m，胸径 60cm， 萌芽力强，生长快；根系发达，适应性强，具根瘤，自身有固氮能力，能自己制造肥料改良土壤和涵养水源的作用很大。</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杜英：</w:t>
      </w:r>
      <w:r>
        <w:rPr>
          <w:sz w:val="24"/>
          <w:szCs w:val="24"/>
        </w:rPr>
        <w:t>Elaeocarus decipiens，高 20m，生于低山山坡林缘及疏林中。喜温暖潮湿环境，耐寒性稍差。稍耐阴，根系发达，喜排水良好、湿润、肥沃的酸性土壤；生长较快。对二氧化硫抗性强，杜英最明显的特征是叶片在掉落前，高挂树梢的红叶，随风徐徐飘摇，像小鱼群钻动般的动感，是观叶赏树时值得驻足停留欣赏的植物。</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湿地松：</w:t>
      </w:r>
      <w:r>
        <w:rPr>
          <w:sz w:val="24"/>
          <w:szCs w:val="24"/>
        </w:rPr>
        <w:t>pinus elliottii Engelm，速生常绿乔木，高达 30m，胸径90cm；喜生于海拔 150-500 米的潮湿土壤，苍劲而速生，抗旱耐涝、耐瘠薄，有良好的适应性和抗逆力；松脂和木材的收益率都很高，作风景林和水土保持林亦甚相宜。</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木荷：Schima superba Gardn et Champ，大乔木，高 30m；喜光，幼年稍耐庇荫，树冠浓绿；是一种优良的绿化、珍贵的用材树种；树干通直，材质坚韧，结构细致，耐久用，易加工，是纺织工业中制作纱绽、纱管的上等材料；又是桥梁、船舶、车辆、建筑、农具、家具、胶合板等优良用材，树皮、树叶含鞣质，可以提取单宁；有好的耐火、抗火性能，是很好的防火林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这些树种属《全国木材战略储备生产基地建设规划（2013-2020 年）》、《国家储备林树种目录》范围，具有极高的优质用材价值、碳汇价值、生态涵养价值和生态文化价值。</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造林与更新造林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无特别说明时，执行上参照 5.3.3 技术标准规范；适当密植，加速林分郁闭，抑制杂草生长；同时提高速生桉的抗风倒能力</w:t>
      </w:r>
      <w:r>
        <w:rPr>
          <w:rFonts w:hint="eastAsia"/>
          <w:sz w:val="24"/>
          <w:szCs w:val="24"/>
          <w:lang w:eastAsia="zh-CN"/>
        </w:rPr>
        <w:t>，</w:t>
      </w:r>
      <w:r>
        <w:rPr>
          <w:sz w:val="24"/>
          <w:szCs w:val="24"/>
        </w:rPr>
        <w:t>提倡营造混交林，混交林具有如下优势：</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lang w:eastAsia="zh-CN"/>
        </w:rPr>
        <w:t>①</w:t>
      </w:r>
      <w:r>
        <w:rPr>
          <w:sz w:val="24"/>
          <w:szCs w:val="24"/>
        </w:rPr>
        <w:t>充分的利用土地资源和光照资源，达到经济利益最大化；</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lang w:eastAsia="zh-CN"/>
        </w:rPr>
        <w:t>②</w:t>
      </w:r>
      <w:r>
        <w:rPr>
          <w:sz w:val="24"/>
          <w:szCs w:val="24"/>
        </w:rPr>
        <w:t>林内光照减弱，水分蒸发减少，可以形成林内的小气候；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lang w:eastAsia="zh-CN"/>
        </w:rPr>
        <w:t>③</w:t>
      </w:r>
      <w:r>
        <w:rPr>
          <w:sz w:val="24"/>
          <w:szCs w:val="24"/>
        </w:rPr>
        <w:t>根系更加发达，在保持水分和防风的效果会更加；</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lang w:eastAsia="zh-CN"/>
        </w:rPr>
        <w:t>④</w:t>
      </w:r>
      <w:r>
        <w:rPr>
          <w:sz w:val="24"/>
          <w:szCs w:val="24"/>
        </w:rPr>
        <w:t>叶冠层</w:t>
      </w:r>
      <w:r>
        <w:rPr>
          <w:rFonts w:hint="eastAsia"/>
          <w:sz w:val="24"/>
          <w:szCs w:val="24"/>
        </w:rPr>
        <w:t>厚</w:t>
      </w:r>
      <w:r>
        <w:rPr>
          <w:sz w:val="24"/>
          <w:szCs w:val="24"/>
        </w:rPr>
        <w:t>，枯落物比较多，单位面积落叶更多，比纯林更能提高土壤肥力；</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lang w:eastAsia="zh-CN"/>
        </w:rPr>
        <w:t>⑤</w:t>
      </w:r>
      <w:r>
        <w:rPr>
          <w:sz w:val="24"/>
          <w:szCs w:val="24"/>
        </w:rPr>
        <w:t>品种多，生境比较好，病虫害的天敌比较多，从而可以有效的抑制病虫害的繁殖和传播；</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lang w:eastAsia="zh-CN"/>
        </w:rPr>
        <w:t>⑥</w:t>
      </w:r>
      <w:r>
        <w:rPr>
          <w:sz w:val="24"/>
          <w:szCs w:val="24"/>
        </w:rPr>
        <w:t>混交林温度低、湿度大、风速小，火灾的危险系数更低；</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lang w:eastAsia="zh-CN"/>
        </w:rPr>
        <w:t>⑦</w:t>
      </w:r>
      <w:r>
        <w:rPr>
          <w:sz w:val="24"/>
          <w:szCs w:val="24"/>
        </w:rPr>
        <w:t>混交林的主要树种在伴生树种的辅助下，主干更加通直、圆满，干材质量更好。</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261" w:name="5.3.3.2_森林抚育"/>
      <w:bookmarkEnd w:id="261"/>
      <w:r>
        <w:rPr>
          <w:sz w:val="24"/>
          <w:szCs w:val="24"/>
        </w:rPr>
        <w:t>森林抚育</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（1）抚育对象</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密度大于1500 株/公顷或者郁闭度大于0.7的幼、中、近、成熟林分；幼林郁闭后，目的树种受到非目的树种、灌草压制时进行透光伐；林内光照不足，林木分化明显的林分，可考虑进行透光伐或疏伐；遭受病虫、火灾、风折等严重自然灾害，受害木数量较多的林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抚育技术方案</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割（折）灌（草）：</w:t>
      </w:r>
      <w:r>
        <w:rPr>
          <w:sz w:val="24"/>
          <w:szCs w:val="24"/>
        </w:rPr>
        <w:t>清除林分中妨碍主要树种生长的灌草、藤本。</w:t>
      </w:r>
      <w:r>
        <w:rPr>
          <w:rFonts w:hint="eastAsia"/>
          <w:sz w:val="24"/>
          <w:szCs w:val="24"/>
        </w:rPr>
        <w:t>定株、扩埯、围兜：</w:t>
      </w:r>
      <w:r>
        <w:rPr>
          <w:sz w:val="24"/>
          <w:szCs w:val="24"/>
        </w:rPr>
        <w:t>林分存在大量过密的幼树、幼苗则人工清除，注意保留珍贵、珍稀树种、濒危树种，保留生长势旺盛、分布相对均匀、符合经营目的林木，未郁闭的林分密度控制1500株/公顷左右，如地势平坦、土层较深，再进行适时扩埯、围兜。</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人工修枝：</w:t>
      </w:r>
      <w:r>
        <w:rPr>
          <w:sz w:val="24"/>
          <w:szCs w:val="24"/>
        </w:rPr>
        <w:t>林冠郁闭且树冠下部出现枯枝时开始修枝。作业时，用人工方法把树冠下部已经枯死、即将枯萎死亡的弱枝、消耗枝及时修掉，以培养干型通直、圆满、少节或无节的林木。幼龄林阶段林分修枝的高度不超过树高的 1/3；中龄林阶段林分修枝的高度不超过树高的 1/2。</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透光伐：</w:t>
      </w:r>
      <w:r>
        <w:rPr>
          <w:sz w:val="24"/>
          <w:szCs w:val="24"/>
        </w:rPr>
        <w:t>主要实施方式有全面抚育、带状抚育。全面抚育为主要树种占优势且分布均匀时，将抑制主要树种生长的次要树种按一定强度普遍砍除。带状抚育，将林地分成若干带，在带内进行抚育，在进行带状抚育时，应考虑当地的气候与地形条件，以决定带的方向，在经常有大风的地区，应与主风向垂直，以防风倒或树干偏斜；山坡陡坡，带的方向与等高线平行，利于水土保持。伐后保留郁闭度 0.7。</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疏伐：</w:t>
      </w:r>
      <w:r>
        <w:rPr>
          <w:sz w:val="24"/>
          <w:szCs w:val="24"/>
        </w:rPr>
        <w:t>对土立地条件好的林分采用疏伐，每次作业强度、郁闭度下降幅度不宜过大，在保证森林原生结构不变、系统稳定、生态效益迅速提升的前提下，科学、合理组织森林经营作业。伐后保留郁闭度0.6-0.7。</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生长伐</w:t>
      </w:r>
      <w:r>
        <w:rPr>
          <w:sz w:val="24"/>
          <w:szCs w:val="24"/>
        </w:rPr>
        <w:t>:在中龄林阶段以后，当林分胸径连年生长量明显下降，目标树或保留木受到影响时进行的抚育采伐。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w:t>
      </w:r>
      <w:r>
        <w:rPr>
          <w:rFonts w:hint="eastAsia"/>
          <w:sz w:val="24"/>
          <w:szCs w:val="24"/>
          <w:lang w:val="en-US" w:eastAsia="zh-CN"/>
        </w:rPr>
        <w:t>4</w:t>
      </w:r>
      <w:r>
        <w:rPr>
          <w:rFonts w:hint="eastAsia"/>
          <w:sz w:val="24"/>
          <w:szCs w:val="24"/>
        </w:rPr>
        <w:t>）</w:t>
      </w:r>
      <w:r>
        <w:rPr>
          <w:sz w:val="24"/>
          <w:szCs w:val="24"/>
        </w:rPr>
        <w:t>抚育采伐技术体系</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在林分生长发育过程中，因林木分化和自然稀疏必然有一部分林木逐渐衰弱而枯死，或为促进保留木生长，需抚育采伐影响目标树生长的部分竞争木，间伐就是及时利用这部分林木，只要合理控制间伐强度，就完全能增加单位面积上林木总收获量。一些林业先进国家都非常重视间伐利用，一般在主伐前进行 1-3 次的间伐，既能使森林保持适宜密度改善林木生长条件，又能提高森林经营的经济效益。抚育采伐一般分透光伐、除伐、疏伐和生长伐 4 种。抚育间伐技术上要明确间伐开始期、间伐强度、间隔期。</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间伐开始期：</w:t>
      </w:r>
      <w:r>
        <w:rPr>
          <w:sz w:val="24"/>
          <w:szCs w:val="24"/>
        </w:rPr>
        <w:t>从林学观点出发，间伐开始期宜早，一般是胸径连年生长量明显下降时就应进行首次间伐。一般地，硬阔 11-20 年，软阔 6-10 年，针叶树 6-10 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采伐间隔期：</w:t>
      </w:r>
      <w:r>
        <w:rPr>
          <w:sz w:val="24"/>
          <w:szCs w:val="24"/>
        </w:rPr>
        <w:t>间隔期的长短，决定于间伐后林分郁闭增长的快慢。间伐后，当林木树冠之间互相干扰，影响生长时，再次间伐。影响间伐期长短的因素：树种的耐荫和喜光程度及间伐强度，不同年龄阶段的生长速度。疏伐间隔期一般 5-7 年，生长伐为 10-15 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间伐强度：</w:t>
      </w:r>
      <w:r>
        <w:rPr>
          <w:sz w:val="24"/>
          <w:szCs w:val="24"/>
        </w:rPr>
        <w:t>采伐强度一般是以蓄积为计算因子。为保证林分在单位面积上能获得最高木材收获量，每次间伐量不应大于采伐间隔期内的林分总生长量。实际应用时，间伐量还应稍低于生长量，按生长量的 70%或 80%计算间伐量。此外，确定间伐量还需要考虑多方面因素，如树种特点、立地条件、林况、上一次的间伐强度和经济因素等。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bottom"/>
        <w:rPr>
          <w:sz w:val="24"/>
          <w:szCs w:val="24"/>
        </w:rPr>
      </w:pPr>
      <w:bookmarkStart w:id="262" w:name="5.3.3.3_成、过熟林主伐利用与更新采伐"/>
      <w:bookmarkEnd w:id="262"/>
      <w:r>
        <w:rPr>
          <w:rFonts w:hint="eastAsia" w:ascii="宋体" w:hAnsi="宋体" w:eastAsia="宋体" w:cs="宋体"/>
          <w:b/>
          <w:bCs/>
          <w:sz w:val="24"/>
          <w:szCs w:val="24"/>
        </w:rPr>
        <w:t>9.3.5 成、过熟林主伐利用与更新采伐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主伐利用或更新主伐要根据经营目的、森林类型、立地环境、主导功能、培育树种、林分特征、经营技术等确定收获方式：主要有皆伐、择伐、渐伐三大类，各类可以依据树种生长特性、目标林相、环境条件等细分。平定林场的主伐利用或更新主伐方式确定为：</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单株择伐： 松类、杉、针阔混交类等防护林兼用林。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一般皆伐：松类、速生桉类、杉，以林产品生为主导的兼用林和集约经营的商品林。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镶嵌式皆伐：其他针阔混交林、针阔叶混交林兼用材。特别是提升珍贵树种镶嵌式皆伐式作业的能力和水平。</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比如珍贵树种大径级用材林的镶嵌式皆伐：目标林相的树种组成为加勒比松+红锥（珍贵乡土树种）阔叶树，复层同龄林，林分密度450-600 株，经营周期加勒比松和速生阔叶树大于25年，中生类阔叶林林大于50年，慢生类阔叶林大于80年。加勒比松目标直径大于35cm，珍贵树种大径材大于45cm。按目标直径采伐，伐后人工造林更新，最终形成多层次，多色彩的针阔混交林或阔叶混交林。该作业法在一个经营单元内以块状镶嵌方式同时培育2个以上树种的同龄林，每个树种培育过程与一般皆伐作业法大致相同。更新造林和主伐利用时，每次作业面积不超过2公顷。皆伐后采用不同的树种人工造林更新或人工促进天然更新恢复森林。该作业法的优点是：一次采伐作业面积小，避免了对环境的负面影响，能保持森林景观稳定、维持特定的生态防护功能。</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b/>
          <w:bCs/>
          <w:sz w:val="24"/>
          <w:szCs w:val="24"/>
          <w:lang w:val="en-US" w:eastAsia="zh-CN"/>
        </w:rPr>
      </w:pPr>
      <w:r>
        <w:rPr>
          <w:rFonts w:hint="eastAsia" w:ascii="宋体" w:hAnsi="宋体" w:eastAsia="宋体" w:cs="宋体"/>
          <w:b/>
          <w:bCs/>
          <w:sz w:val="24"/>
          <w:szCs w:val="24"/>
        </w:rPr>
        <w:t>9.3.</w:t>
      </w:r>
      <w:r>
        <w:rPr>
          <w:rFonts w:hint="eastAsia" w:ascii="宋体" w:hAnsi="宋体" w:cs="宋体"/>
          <w:b/>
          <w:bCs/>
          <w:sz w:val="24"/>
          <w:szCs w:val="24"/>
          <w:lang w:val="en-US" w:eastAsia="zh-CN"/>
        </w:rPr>
        <w:t>6</w:t>
      </w: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cs="宋体"/>
          <w:b/>
          <w:bCs/>
          <w:sz w:val="22"/>
          <w:szCs w:val="22"/>
          <w:lang w:val="en-US" w:eastAsia="zh-CN"/>
        </w:rPr>
      </w:pPr>
      <w:r>
        <w:rPr>
          <w:rFonts w:ascii="仿宋" w:hAnsi="仿宋"/>
          <w:sz w:val="22"/>
          <w:szCs w:val="22"/>
        </w:rPr>
        <w:t>根据《森林采伐更新管理办法》和《广东省森林资源规划设计调查技术方法》的规定，结合茂名市桉树、松树、杉树用材林的实际情况，确定林场主要经营树种的主伐年龄。轮伐期详见表</w:t>
      </w:r>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val="en-US" w:eastAsia="zh-CN"/>
        </w:rPr>
      </w:pPr>
      <w:r>
        <w:rPr>
          <w:rFonts w:hint="eastAsia"/>
          <w:sz w:val="24"/>
          <w:szCs w:val="24"/>
          <w:lang w:val="en-US" w:eastAsia="zh-CN"/>
        </w:rPr>
        <w:t xml:space="preserve"> </w:t>
      </w:r>
    </w:p>
    <w:tbl>
      <w:tblPr>
        <w:tblStyle w:val="20"/>
        <w:tblW w:w="6426" w:type="dxa"/>
        <w:tblInd w:w="1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98"/>
        <w:gridCol w:w="1595"/>
        <w:gridCol w:w="1633"/>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sz w:val="24"/>
                <w:szCs w:val="24"/>
                <w:lang w:val="en-US" w:eastAsia="zh-CN"/>
              </w:rPr>
              <w:t xml:space="preserve"> </w:t>
            </w:r>
            <w:r>
              <w:rPr>
                <w:rFonts w:hint="eastAsia" w:ascii="宋体" w:hAnsi="宋体" w:eastAsia="宋体" w:cs="宋体"/>
                <w:i w:val="0"/>
                <w:color w:val="000000"/>
                <w:kern w:val="0"/>
                <w:sz w:val="22"/>
                <w:szCs w:val="22"/>
                <w:u w:val="none"/>
                <w:lang w:val="en-US" w:eastAsia="zh-CN" w:bidi="ar"/>
              </w:rPr>
              <w:t>主伐年龄和轮伐期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经营类型</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成熟龄期</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主伐年龄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轮伐期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桉树</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5-6年</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6年龄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松树</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20-25年</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25年龄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杉木</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10-12年</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12年龄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12年</w:t>
            </w:r>
          </w:p>
        </w:tc>
      </w:tr>
    </w:tbl>
    <w:p>
      <w:pPr>
        <w:keepNext w:val="0"/>
        <w:keepLines w:val="0"/>
        <w:pageBreakBefore w:val="0"/>
        <w:kinsoku/>
        <w:wordWrap/>
        <w:overflowPunct/>
        <w:topLinePunct w:val="0"/>
        <w:autoSpaceDE/>
        <w:autoSpaceDN/>
        <w:bidi w:val="0"/>
        <w:adjustRightInd/>
        <w:snapToGrid/>
        <w:spacing w:line="460" w:lineRule="exact"/>
        <w:ind w:left="0" w:leftChars="0" w:firstLine="0" w:firstLineChars="0"/>
        <w:rPr>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rFonts w:hint="eastAsia" w:ascii="宋体" w:hAnsi="宋体" w:eastAsia="宋体" w:cs="宋体"/>
          <w:b/>
          <w:bCs/>
          <w:sz w:val="24"/>
          <w:szCs w:val="24"/>
        </w:rPr>
      </w:pPr>
      <w:bookmarkStart w:id="263" w:name="5.3.3.4_采伐量测算"/>
      <w:bookmarkEnd w:id="263"/>
      <w:r>
        <w:rPr>
          <w:rFonts w:hint="eastAsia" w:ascii="宋体" w:hAnsi="宋体" w:eastAsia="宋体" w:cs="宋体"/>
          <w:b/>
          <w:bCs/>
          <w:sz w:val="24"/>
          <w:szCs w:val="24"/>
        </w:rPr>
        <w:t>9.3.</w:t>
      </w:r>
      <w:r>
        <w:rPr>
          <w:rFonts w:hint="eastAsia" w:ascii="宋体" w:hAnsi="宋体" w:cs="宋体"/>
          <w:b/>
          <w:bCs/>
          <w:sz w:val="24"/>
          <w:szCs w:val="24"/>
          <w:lang w:val="en-US" w:eastAsia="zh-CN"/>
        </w:rPr>
        <w:t>7</w:t>
      </w:r>
      <w:r>
        <w:rPr>
          <w:rFonts w:hint="eastAsia" w:ascii="宋体" w:hAnsi="宋体" w:eastAsia="宋体" w:cs="宋体"/>
          <w:b/>
          <w:bCs/>
          <w:sz w:val="24"/>
          <w:szCs w:val="24"/>
        </w:rPr>
        <w:t>采伐量测算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采伐量测算范围</w:t>
      </w:r>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eastAsia="zh-CN"/>
        </w:rPr>
      </w:pPr>
      <w:r>
        <w:rPr>
          <w:sz w:val="24"/>
          <w:szCs w:val="24"/>
        </w:rPr>
        <w:t>森林合理年采伐量的测算应包括编案单位内所有胸高直径大于5cm 林木的采伐，分别公益林、兼用林、商品林森林类别进行测算</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不同经营类型采伐量计算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合理年伐量分别森林经营类型、采伐方式，运用多种方法进行测算论证。经营方案中分轮伐期皆伐经营、目标树经营或采用择伐经营。</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textAlignment w:val="bottom"/>
        <w:rPr>
          <w:sz w:val="24"/>
          <w:szCs w:val="24"/>
        </w:rPr>
      </w:pPr>
      <w:r>
        <w:rPr>
          <w:sz w:val="24"/>
          <w:szCs w:val="24"/>
        </w:rPr>
        <w:t>单株木择伐经营类型采伐量</w:t>
      </w:r>
    </w:p>
    <w:p>
      <w:pPr>
        <w:keepNext w:val="0"/>
        <w:keepLines w:val="0"/>
        <w:pageBreakBefore w:val="0"/>
        <w:kinsoku/>
        <w:wordWrap/>
        <w:overflowPunct/>
        <w:topLinePunct w:val="0"/>
        <w:autoSpaceDE/>
        <w:autoSpaceDN/>
        <w:bidi w:val="0"/>
        <w:adjustRightInd/>
        <w:snapToGrid/>
        <w:spacing w:line="460" w:lineRule="exact"/>
        <w:ind w:left="0" w:leftChars="0" w:firstLine="480" w:firstLineChars="200"/>
        <w:rPr>
          <w:sz w:val="24"/>
          <w:szCs w:val="24"/>
        </w:rPr>
      </w:pPr>
      <w:r>
        <w:rPr>
          <w:sz w:val="24"/>
          <w:szCs w:val="24"/>
        </w:rPr>
        <w:t>近自然目标树经营的活动均是围绕“目标树”进行，其抚育伐主要指“干扰树”的伐除。主伐则是“目标树”达到目标胸径时的采伐量。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间伐量计算：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抚育间伐年伐面积=需要进行抚育间伐的面积/抚育间伐间隔期年伐蓄积=年伐面积×平均每公顷干扰树数量×干扰树单株平均材积。</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主伐量计算：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年主伐面积=需要进行主伐的面积/主伐间隔期；</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年主伐蓄积=年主伐面积×每公顷目标树数量×目标树平均材积。</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皆伐经营类型采伐量间</w:t>
      </w:r>
      <w:r>
        <w:rPr>
          <w:rFonts w:hint="eastAsia"/>
          <w:sz w:val="24"/>
          <w:szCs w:val="24"/>
        </w:rPr>
        <w:t>伐计算</w:t>
      </w:r>
      <w:r>
        <w:rPr>
          <w:sz w:val="24"/>
          <w:szCs w:val="24"/>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间伐年伐面积=需要进行抚育间伐的面积/抚育间伐间隔期；</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间伐年伐蓄积=年伐面积×平均每公顷蓄积量×间伐强度主伐量计算：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可以采用区划轮伐公式、成熟度公式、第 I 林龄公式、第 II 林龄公式计算。具体公式，详见亢新刚《森林经理学》（2011，中国林业出版社）。</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各经营类型的抚育种类汇总，即得经营单位的抚育年伐量。各经营类型的主伐量汇总，即得经营单位的主伐量；从而得到森林单位的年伐量。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采伐作业优先级安排</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一般地，采伐优先级依次为：已受病虫害且正在蔓延的林分；枯死木较多的林分；急需要抚育间伐以促进生长的林分；受病虫害风险较大的老龄林；过熟林；成熟林。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keepNext w:val="0"/>
        <w:keepLines w:val="0"/>
        <w:pageBreakBefore w:val="0"/>
        <w:kinsoku/>
        <w:wordWrap/>
        <w:overflowPunct/>
        <w:topLinePunct w:val="0"/>
        <w:autoSpaceDE/>
        <w:autoSpaceDN/>
        <w:bidi w:val="0"/>
        <w:adjustRightInd/>
        <w:snapToGrid/>
        <w:spacing w:line="460" w:lineRule="exact"/>
        <w:ind w:left="0" w:leftChars="0" w:right="-689" w:rightChars="-246" w:firstLine="2249" w:firstLineChars="800"/>
        <w:rPr>
          <w:sz w:val="24"/>
          <w:szCs w:val="24"/>
        </w:rPr>
      </w:pPr>
      <w:r>
        <w:rPr>
          <w:rFonts w:hint="eastAsia" w:ascii="仿宋" w:hAnsi="仿宋" w:eastAsia="仿宋"/>
          <w:b/>
          <w:kern w:val="0"/>
          <w:sz w:val="28"/>
          <w:szCs w:val="28"/>
        </w:rPr>
        <w:t>经理期合理采伐面积及采伐蓄积统计表</w:t>
      </w:r>
    </w:p>
    <w:tbl>
      <w:tblPr>
        <w:tblStyle w:val="20"/>
        <w:tblW w:w="8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15"/>
        <w:gridCol w:w="1094"/>
        <w:gridCol w:w="1282"/>
        <w:gridCol w:w="1000"/>
        <w:gridCol w:w="1278"/>
        <w:gridCol w:w="1337"/>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8"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年份</w:t>
            </w:r>
          </w:p>
        </w:tc>
        <w:tc>
          <w:tcPr>
            <w:tcW w:w="2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桉树林</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非桉树林</w:t>
            </w:r>
          </w:p>
        </w:tc>
        <w:tc>
          <w:tcPr>
            <w:tcW w:w="2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3"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主伐面积（公顷）</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主伐蓄积（立方米）</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主伐面积（公顷）</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主伐蓄积（立方米）</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主伐面积（公顷）</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主伐蓄积（立方米）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27335.7</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2073.3</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28406.8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1893.2</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19689.4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1410.6</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29349.0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 </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2151.0 </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410.0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2025</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26501.6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2498.4</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1843.1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131282.5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139.8</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10026.5</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1982.9</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141309</w:t>
            </w:r>
          </w:p>
        </w:tc>
      </w:tr>
    </w:tbl>
    <w:p>
      <w:pPr>
        <w:keepNext w:val="0"/>
        <w:keepLines w:val="0"/>
        <w:pageBreakBefore w:val="0"/>
        <w:kinsoku/>
        <w:wordWrap/>
        <w:overflowPunct/>
        <w:topLinePunct w:val="0"/>
        <w:autoSpaceDE/>
        <w:autoSpaceDN/>
        <w:bidi w:val="0"/>
        <w:adjustRightInd/>
        <w:snapToGrid/>
        <w:spacing w:line="460" w:lineRule="exact"/>
        <w:ind w:left="0" w:leftChars="0" w:firstLine="0" w:firstLineChars="0"/>
        <w:rPr>
          <w:sz w:val="24"/>
          <w:szCs w:val="24"/>
        </w:rPr>
      </w:pP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64" w:name="_bookmark20"/>
      <w:bookmarkEnd w:id="264"/>
      <w:bookmarkStart w:id="265" w:name="5.4_森林作业法"/>
      <w:bookmarkEnd w:id="265"/>
      <w:bookmarkStart w:id="266" w:name="_Toc9459"/>
      <w:r>
        <w:rPr>
          <w:sz w:val="24"/>
          <w:szCs w:val="24"/>
        </w:rPr>
        <w:t>森林作业法</w:t>
      </w:r>
      <w:bookmarkEnd w:id="266"/>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为促进因林施策、分类指导、多功能经营，针对不同森林类型，</w:t>
      </w:r>
      <w:r>
        <w:rPr>
          <w:spacing w:val="-137"/>
          <w:sz w:val="24"/>
          <w:szCs w:val="24"/>
        </w:rPr>
        <w:t xml:space="preserve"> </w:t>
      </w:r>
      <w:r>
        <w:rPr>
          <w:sz w:val="24"/>
          <w:szCs w:val="24"/>
        </w:rPr>
        <w:t>根据其立地环境、主导功能、经营目标和林分特征，需要采取科学合理、区别对待的经营对策，确保经营策略落到实处、经营行为科学规</w:t>
      </w:r>
      <w:r>
        <w:rPr>
          <w:spacing w:val="-8"/>
          <w:sz w:val="24"/>
          <w:szCs w:val="24"/>
        </w:rPr>
        <w:t>范，提高森林经营的科学性和可操作性，设计了</w:t>
      </w:r>
      <w:r>
        <w:rPr>
          <w:rFonts w:eastAsia="Times New Roman"/>
          <w:spacing w:val="-3"/>
          <w:sz w:val="24"/>
          <w:szCs w:val="24"/>
        </w:rPr>
        <w:t>3</w:t>
      </w:r>
      <w:r>
        <w:rPr>
          <w:spacing w:val="-3"/>
          <w:sz w:val="24"/>
          <w:szCs w:val="24"/>
        </w:rPr>
        <w:t>类森林作业法，及</w:t>
      </w:r>
      <w:r>
        <w:rPr>
          <w:spacing w:val="-16"/>
          <w:sz w:val="24"/>
          <w:szCs w:val="24"/>
        </w:rPr>
        <w:t>其与森林经营类型、目标林相、全周期</w:t>
      </w:r>
      <w:r>
        <w:rPr>
          <w:sz w:val="24"/>
          <w:szCs w:val="24"/>
        </w:rPr>
        <w:t>经营</w:t>
      </w:r>
      <w:r>
        <w:rPr>
          <w:spacing w:val="-16"/>
          <w:sz w:val="24"/>
          <w:szCs w:val="24"/>
        </w:rPr>
        <w:t>过程主要措施的对应关系，</w:t>
      </w:r>
      <w:r>
        <w:rPr>
          <w:spacing w:val="-137"/>
          <w:sz w:val="24"/>
          <w:szCs w:val="24"/>
        </w:rPr>
        <w:t xml:space="preserve"> </w:t>
      </w:r>
      <w:r>
        <w:rPr>
          <w:spacing w:val="-19"/>
          <w:sz w:val="24"/>
          <w:szCs w:val="24"/>
        </w:rPr>
        <w:t xml:space="preserve">详见表 </w:t>
      </w:r>
      <w:r>
        <w:rPr>
          <w:rFonts w:hint="eastAsia"/>
          <w:spacing w:val="-19"/>
          <w:sz w:val="24"/>
          <w:szCs w:val="24"/>
          <w:lang w:val="en-US" w:eastAsia="zh-CN"/>
        </w:rPr>
        <w:t>9</w:t>
      </w:r>
      <w:r>
        <w:rPr>
          <w:sz w:val="24"/>
          <w:szCs w:val="24"/>
        </w:rPr>
        <w:t>-1</w:t>
      </w:r>
      <w:r>
        <w:rPr>
          <w:spacing w:val="-24"/>
          <w:sz w:val="24"/>
          <w:szCs w:val="24"/>
        </w:rPr>
        <w:t xml:space="preserve">、表 </w:t>
      </w:r>
      <w:r>
        <w:rPr>
          <w:rFonts w:hint="eastAsia"/>
          <w:spacing w:val="-24"/>
          <w:sz w:val="24"/>
          <w:szCs w:val="24"/>
          <w:lang w:val="en-US" w:eastAsia="zh-CN"/>
        </w:rPr>
        <w:t>9</w:t>
      </w:r>
      <w:r>
        <w:rPr>
          <w:sz w:val="24"/>
          <w:szCs w:val="24"/>
        </w:rPr>
        <w:t>-2</w:t>
      </w:r>
      <w:r>
        <w:rPr>
          <w:rFonts w:eastAsia="Times New Roman"/>
          <w:spacing w:val="-2"/>
          <w:sz w:val="24"/>
          <w:szCs w:val="24"/>
        </w:rPr>
        <w:t xml:space="preserve"> </w:t>
      </w:r>
      <w:r>
        <w:rPr>
          <w:spacing w:val="-24"/>
          <w:sz w:val="24"/>
          <w:szCs w:val="24"/>
        </w:rPr>
        <w:t xml:space="preserve">和表 </w:t>
      </w:r>
      <w:r>
        <w:rPr>
          <w:rFonts w:hint="eastAsia"/>
          <w:spacing w:val="-24"/>
          <w:sz w:val="24"/>
          <w:szCs w:val="24"/>
          <w:lang w:val="en-US" w:eastAsia="zh-CN"/>
        </w:rPr>
        <w:t>9</w:t>
      </w:r>
      <w:r>
        <w:rPr>
          <w:sz w:val="24"/>
          <w:szCs w:val="24"/>
        </w:rPr>
        <w:t>-3。</w:t>
      </w:r>
    </w:p>
    <w:p>
      <w:pPr>
        <w:pStyle w:val="13"/>
        <w:keepNext w:val="0"/>
        <w:keepLines w:val="0"/>
        <w:pageBreakBefore w:val="0"/>
        <w:kinsoku/>
        <w:wordWrap/>
        <w:overflowPunct/>
        <w:topLinePunct w:val="0"/>
        <w:autoSpaceDE/>
        <w:autoSpaceDN/>
        <w:bidi w:val="0"/>
        <w:adjustRightInd/>
        <w:snapToGrid/>
        <w:spacing w:line="460" w:lineRule="exact"/>
        <w:ind w:firstLine="562"/>
        <w:rPr>
          <w:b w:val="0"/>
          <w:bCs w:val="0"/>
          <w:sz w:val="24"/>
          <w:szCs w:val="24"/>
        </w:rPr>
      </w:pPr>
      <w:r>
        <w:rPr>
          <w:rFonts w:hint="eastAsia"/>
          <w:b w:val="0"/>
          <w:bCs w:val="0"/>
          <w:sz w:val="24"/>
          <w:szCs w:val="24"/>
        </w:rPr>
        <w:t>（1）</w:t>
      </w:r>
      <w:r>
        <w:rPr>
          <w:b w:val="0"/>
          <w:bCs w:val="0"/>
          <w:sz w:val="24"/>
          <w:szCs w:val="24"/>
        </w:rPr>
        <w:t>单株木择伐作业法</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适用于多功能经营的兼用林，也适用于集约经营的人工林，属于</w:t>
      </w:r>
      <w:r>
        <w:rPr>
          <w:spacing w:val="-16"/>
          <w:sz w:val="24"/>
          <w:szCs w:val="24"/>
        </w:rPr>
        <w:t>培育恒续林的作业法。该</w:t>
      </w:r>
      <w:r>
        <w:rPr>
          <w:sz w:val="24"/>
          <w:szCs w:val="24"/>
        </w:rPr>
        <w:t>作业</w:t>
      </w:r>
      <w:r>
        <w:rPr>
          <w:spacing w:val="-16"/>
          <w:sz w:val="24"/>
          <w:szCs w:val="24"/>
        </w:rPr>
        <w:t>法对所有林木进行分类，划分为目标树、</w:t>
      </w:r>
      <w:r>
        <w:rPr>
          <w:sz w:val="24"/>
          <w:szCs w:val="24"/>
        </w:rPr>
        <w:t>干扰树、辅助树（生态目标树）和其他树（一般林木），选择目标树、标记采伐干扰树、保护辅助树。通过采伐干扰树、修枝整形、在目标树基部做水肥坑等措施，促进目标树生长，提高森林质量，提升木材品质和价值，最终以单株木择伐方式利用达到目标直径的成熟目标树。主要利用天然更新方式实现森林更新，结合采取割灌、除草、平茬复壮、补植等人工辅助措施，促进更新层目标树的生长发育，确保目标树始终保持高水平的生长、结实、更新能力，成为优秀的林分建群个体，保持森林恒续覆盖，维持和增加森林的主要生态功能，同时持续获取大径级优质木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镶嵌式皆伐作业法</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适用于地势平坦、立地条件相对较好的区域，林产品生产为主导功能的兼用林；也适用于低山丘陵地区速生树种人工商品林。该作业法在一个经营单元内以块状镶嵌的方式同时培育2个以上树种的同龄林。每个树种培育过程与一般皆伐作业法大致相同。更新造林和主伐利用时，每次作业面积不超过2公顷。皆伐后采用不同的树种人工造林更新或人工促进天然更新恢复森林。该作业法的优点是：一次采伐作业面积小，避免了对环境的负面影响，能保持森林景观稳定、维持特定的生态防护功能。</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一般皆伐作业法</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适用于集约经营的商品林。通过植苗或播种方式造林，幼林阶段采取割灌、除草、施肥等措施提高造林成活率和促进林木早期生长。幼、中龄林阶段根据林分生长状况，采取透光伐、疏伐、生长伐和卫伐等抚育措施调整林分结构，促进林木快速生长。对达到轮伐期的林木短期内一次皆伐作业者几乎全部伐光</w:t>
      </w:r>
      <w:r>
        <w:rPr>
          <w:spacing w:val="-3"/>
          <w:sz w:val="24"/>
          <w:szCs w:val="24"/>
        </w:rPr>
        <w:t>（可保留部分母树）。伐后</w:t>
      </w:r>
      <w:r>
        <w:rPr>
          <w:sz w:val="24"/>
          <w:szCs w:val="24"/>
        </w:rPr>
        <w:t>采用人工造林更新或人工辅助天然更新恢复森林。针对我国现行普遍采用的皆伐作业法中存在的问题，为提升木材品质，该作业法可采取</w:t>
      </w:r>
      <w:r>
        <w:rPr>
          <w:spacing w:val="-7"/>
          <w:sz w:val="24"/>
          <w:szCs w:val="24"/>
        </w:rPr>
        <w:t>以下改进措施：</w:t>
      </w:r>
      <w:r>
        <w:rPr>
          <w:rFonts w:hint="eastAsia" w:ascii="宋体" w:hAnsi="宋体" w:cs="宋体"/>
          <w:spacing w:val="-7"/>
          <w:sz w:val="24"/>
          <w:szCs w:val="24"/>
        </w:rPr>
        <w:t>①</w:t>
      </w:r>
      <w:r>
        <w:rPr>
          <w:spacing w:val="-7"/>
          <w:sz w:val="24"/>
          <w:szCs w:val="24"/>
        </w:rPr>
        <w:t xml:space="preserve"> 延长轮伐期，提高主伐林木径级；</w:t>
      </w:r>
      <w:r>
        <w:rPr>
          <w:rFonts w:hint="eastAsia" w:ascii="宋体" w:hAnsi="宋体" w:cs="宋体"/>
          <w:spacing w:val="-7"/>
          <w:sz w:val="24"/>
          <w:szCs w:val="24"/>
        </w:rPr>
        <w:t>②</w:t>
      </w:r>
      <w:r>
        <w:rPr>
          <w:spacing w:val="-7"/>
          <w:sz w:val="24"/>
          <w:szCs w:val="24"/>
        </w:rPr>
        <w:t xml:space="preserve"> 增加抚育作</w:t>
      </w:r>
      <w:r>
        <w:rPr>
          <w:sz w:val="24"/>
          <w:szCs w:val="24"/>
        </w:rPr>
        <w:t>业次数；</w:t>
      </w:r>
      <w:r>
        <w:rPr>
          <w:rFonts w:hint="eastAsia" w:ascii="宋体" w:hAnsi="宋体" w:cs="宋体"/>
          <w:sz w:val="24"/>
          <w:szCs w:val="24"/>
        </w:rPr>
        <w:t>③</w:t>
      </w:r>
      <w:r>
        <w:rPr>
          <w:sz w:val="24"/>
          <w:szCs w:val="24"/>
        </w:rPr>
        <w:t xml:space="preserve"> 减少主伐时皆伐的面积，从严控制每次皆伐连续作业面</w:t>
      </w:r>
      <w:r>
        <w:rPr>
          <w:spacing w:val="-2"/>
          <w:sz w:val="24"/>
          <w:szCs w:val="24"/>
        </w:rPr>
        <w:t>积；</w:t>
      </w:r>
      <w:r>
        <w:rPr>
          <w:rFonts w:hint="eastAsia" w:ascii="宋体" w:hAnsi="宋体" w:cs="宋体"/>
          <w:spacing w:val="-2"/>
          <w:sz w:val="24"/>
          <w:szCs w:val="24"/>
        </w:rPr>
        <w:t>④</w:t>
      </w:r>
      <w:r>
        <w:rPr>
          <w:spacing w:val="-2"/>
          <w:sz w:val="24"/>
          <w:szCs w:val="24"/>
        </w:rPr>
        <w:t xml:space="preserve"> 伐区周围要保留一定面积的保留林地</w:t>
      </w:r>
      <w:r>
        <w:rPr>
          <w:sz w:val="24"/>
          <w:szCs w:val="24"/>
        </w:rPr>
        <w:t>（缓冲林带），保留伐区内的珍贵树种、幼树幼苗。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sectPr>
          <w:footerReference r:id="rId16" w:type="default"/>
          <w:pgSz w:w="11910" w:h="16840"/>
          <w:pgMar w:top="1520" w:right="1400" w:bottom="1600" w:left="1680" w:header="0" w:footer="1416" w:gutter="0"/>
          <w:pgNumType w:chapStyle="1"/>
          <w:cols w:space="720" w:num="1"/>
        </w:sectPr>
      </w:pPr>
    </w:p>
    <w:p>
      <w:pPr>
        <w:pStyle w:val="13"/>
        <w:keepNext w:val="0"/>
        <w:keepLines w:val="0"/>
        <w:pageBreakBefore w:val="0"/>
        <w:kinsoku/>
        <w:wordWrap/>
        <w:overflowPunct/>
        <w:topLinePunct w:val="0"/>
        <w:autoSpaceDE/>
        <w:autoSpaceDN/>
        <w:bidi w:val="0"/>
        <w:adjustRightInd/>
        <w:snapToGrid/>
        <w:spacing w:line="460" w:lineRule="exact"/>
        <w:ind w:firstLine="400"/>
        <w:rPr>
          <w:sz w:val="24"/>
          <w:szCs w:val="24"/>
        </w:rPr>
      </w:pPr>
    </w:p>
    <w:p>
      <w:pPr>
        <w:keepNext w:val="0"/>
        <w:keepLines w:val="0"/>
        <w:pageBreakBefore w:val="0"/>
        <w:tabs>
          <w:tab w:val="left" w:pos="4455"/>
        </w:tabs>
        <w:kinsoku/>
        <w:wordWrap/>
        <w:overflowPunct/>
        <w:topLinePunct w:val="0"/>
        <w:autoSpaceDE/>
        <w:autoSpaceDN/>
        <w:bidi w:val="0"/>
        <w:adjustRightInd/>
        <w:snapToGrid/>
        <w:spacing w:after="27" w:line="460" w:lineRule="exact"/>
        <w:ind w:firstLine="3600" w:firstLineChars="1500"/>
        <w:jc w:val="left"/>
        <w:rPr>
          <w:rFonts w:ascii="Microsoft JhengHei" w:eastAsia="Microsoft JhengHei"/>
          <w:b/>
          <w:sz w:val="24"/>
          <w:szCs w:val="24"/>
        </w:rPr>
      </w:pPr>
      <w:r>
        <w:rPr>
          <w:sz w:val="24"/>
          <w:szCs w:val="24"/>
          <w:highlight w:val="none"/>
        </w:rPr>
        <mc:AlternateContent>
          <mc:Choice Requires="wps">
            <w:drawing>
              <wp:anchor distT="0" distB="0" distL="114300" distR="114300" simplePos="0" relativeHeight="251664384" behindDoc="1" locked="0" layoutInCell="1" allowOverlap="1">
                <wp:simplePos x="0" y="0"/>
                <wp:positionH relativeFrom="page">
                  <wp:posOffset>2735580</wp:posOffset>
                </wp:positionH>
                <wp:positionV relativeFrom="paragraph">
                  <wp:posOffset>714375</wp:posOffset>
                </wp:positionV>
                <wp:extent cx="2858770" cy="5715"/>
                <wp:effectExtent l="0" t="0" r="0" b="0"/>
                <wp:wrapNone/>
                <wp:docPr id="14" name="矩形 14"/>
                <wp:cNvGraphicFramePr/>
                <a:graphic xmlns:a="http://schemas.openxmlformats.org/drawingml/2006/main">
                  <a:graphicData uri="http://schemas.microsoft.com/office/word/2010/wordprocessingShape">
                    <wps:wsp>
                      <wps:cNvSpPr/>
                      <wps:spPr>
                        <a:xfrm>
                          <a:off x="0" y="0"/>
                          <a:ext cx="2858770" cy="571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215.4pt;margin-top:56.25pt;height:0.45pt;width:225.1pt;mso-position-horizontal-relative:page;z-index:-251652096;mso-width-relative:page;mso-height-relative:page;" fillcolor="#000000" filled="t" stroked="f" coordsize="21600,21600" o:gfxdata="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jJpINkAAAALAQAADwAAAAAAAAABACAAAAAiAAAA&#10;ZHJzL2Rvd25yZXYueG1sUEsBAhQAFAAAAAgAh07iQPcNlJqUAQAAEQMAAA4AAAAAAAAAAQAgAAAA&#10;KAEAAGRycy9lMm9Eb2MueG1sUEsFBgAAAAAGAAYAWQEAAC4FAAAAAA==&#10;">
                <v:fill on="t" focussize="0,0"/>
                <v:stroke on="f"/>
                <v:imagedata o:title=""/>
                <o:lock v:ext="edit" aspectratio="f"/>
              </v:rect>
            </w:pict>
          </mc:Fallback>
        </mc:AlternateContent>
      </w:r>
      <w:r>
        <w:rPr>
          <w:rFonts w:hint="eastAsia" w:ascii="Microsoft JhengHei" w:eastAsia="Microsoft JhengHei"/>
          <w:b/>
          <w:sz w:val="24"/>
          <w:szCs w:val="24"/>
          <w:highlight w:val="none"/>
        </w:rPr>
        <w:t>表</w:t>
      </w:r>
      <w:r>
        <w:rPr>
          <w:rFonts w:hint="eastAsia" w:ascii="Microsoft JhengHei" w:eastAsia="Microsoft JhengHei"/>
          <w:b/>
          <w:spacing w:val="1"/>
          <w:sz w:val="24"/>
          <w:szCs w:val="24"/>
          <w:highlight w:val="none"/>
        </w:rPr>
        <w:t xml:space="preserve"> </w:t>
      </w:r>
      <w:r>
        <w:rPr>
          <w:rFonts w:hint="eastAsia" w:ascii="Microsoft JhengHei"/>
          <w:b/>
          <w:spacing w:val="1"/>
          <w:sz w:val="24"/>
          <w:szCs w:val="24"/>
          <w:highlight w:val="none"/>
          <w:lang w:val="en-US" w:eastAsia="zh-CN"/>
        </w:rPr>
        <w:t>9</w:t>
      </w:r>
      <w:r>
        <w:rPr>
          <w:rFonts w:hint="eastAsia" w:ascii="Microsoft JhengHei"/>
          <w:b/>
          <w:spacing w:val="1"/>
          <w:sz w:val="24"/>
          <w:szCs w:val="24"/>
          <w:highlight w:val="none"/>
        </w:rPr>
        <w:t>-1</w:t>
      </w:r>
      <w:r>
        <w:rPr>
          <w:rFonts w:eastAsia="Times New Roman"/>
          <w:b/>
          <w:sz w:val="24"/>
          <w:szCs w:val="24"/>
        </w:rPr>
        <w:tab/>
      </w:r>
      <w:r>
        <w:rPr>
          <w:rFonts w:hint="eastAsia" w:ascii="Microsoft JhengHei" w:eastAsia="Microsoft JhengHei"/>
          <w:b/>
          <w:sz w:val="24"/>
          <w:szCs w:val="24"/>
        </w:rPr>
        <w:t>多功能经营的兼用林组</w:t>
      </w:r>
      <w:r>
        <w:rPr>
          <w:rFonts w:eastAsia="Times New Roman"/>
          <w:b/>
          <w:sz w:val="24"/>
          <w:szCs w:val="24"/>
        </w:rPr>
        <w:t>-</w:t>
      </w:r>
      <w:r>
        <w:rPr>
          <w:rFonts w:hint="eastAsia" w:ascii="Microsoft JhengHei" w:eastAsia="Microsoft JhengHei"/>
          <w:b/>
          <w:sz w:val="24"/>
          <w:szCs w:val="24"/>
        </w:rPr>
        <w:t>生态服务为主导功能的兼用林森林作业法</w:t>
      </w:r>
    </w:p>
    <w:tbl>
      <w:tblPr>
        <w:tblStyle w:val="20"/>
        <w:tblW w:w="13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22"/>
        <w:gridCol w:w="1424"/>
        <w:gridCol w:w="674"/>
        <w:gridCol w:w="1013"/>
        <w:gridCol w:w="543"/>
        <w:gridCol w:w="164"/>
        <w:gridCol w:w="607"/>
        <w:gridCol w:w="104"/>
        <w:gridCol w:w="545"/>
        <w:gridCol w:w="166"/>
        <w:gridCol w:w="548"/>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13892" w:type="dxa"/>
            <w:gridSpan w:val="1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目标林相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作业法名称</w:t>
            </w: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经营类型</w:t>
            </w: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707"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54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全周期经营过程主要措施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19"/>
                <w:sz w:val="24"/>
                <w:szCs w:val="24"/>
              </w:rPr>
              <w:t>树种</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组成</w:t>
            </w: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38"/>
                <w:sz w:val="24"/>
                <w:szCs w:val="24"/>
              </w:rPr>
              <w:t>层次结</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构</w:t>
            </w:r>
          </w:p>
        </w:tc>
        <w:tc>
          <w:tcPr>
            <w:tcW w:w="707"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林分</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密度</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经营</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周期</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目标</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胸径</w:t>
            </w:r>
          </w:p>
        </w:tc>
        <w:tc>
          <w:tcPr>
            <w:tcW w:w="6830"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产量</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0"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马尾松防护林单株木择伐作业法</w:t>
            </w: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19"/>
                <w:sz w:val="24"/>
                <w:szCs w:val="24"/>
              </w:rPr>
              <w:t>马尾松防护</w:t>
            </w:r>
            <w:r>
              <w:rPr>
                <w:sz w:val="24"/>
                <w:szCs w:val="24"/>
              </w:rPr>
              <w:t>林兼用材林</w:t>
            </w: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9"/>
                <w:sz w:val="24"/>
                <w:szCs w:val="24"/>
              </w:rPr>
              <w:t>马尾</w:t>
            </w:r>
            <w:r>
              <w:rPr>
                <w:sz w:val="24"/>
                <w:szCs w:val="24"/>
              </w:rPr>
              <w:t>松</w:t>
            </w: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38"/>
                <w:sz w:val="24"/>
                <w:szCs w:val="24"/>
              </w:rPr>
              <w:t>复层异</w:t>
            </w:r>
            <w:r>
              <w:rPr>
                <w:sz w:val="24"/>
                <w:szCs w:val="24"/>
              </w:rPr>
              <w:t>龄林</w:t>
            </w:r>
          </w:p>
        </w:tc>
        <w:tc>
          <w:tcPr>
            <w:tcW w:w="707"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≥61</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r>
              <w:rPr>
                <w:rFonts w:ascii="Times New Roman"/>
                <w:sz w:val="24"/>
                <w:szCs w:val="24"/>
              </w:rPr>
              <w:t>35+</w:t>
            </w:r>
          </w:p>
        </w:tc>
        <w:tc>
          <w:tcPr>
            <w:tcW w:w="54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4"/>
                <w:sz w:val="24"/>
                <w:szCs w:val="24"/>
              </w:rPr>
              <w:t xml:space="preserve">造林后连续抚育 </w:t>
            </w:r>
            <w:r>
              <w:rPr>
                <w:rFonts w:ascii="Times New Roman" w:hAnsi="Times New Roman" w:eastAsia="Times New Roman"/>
                <w:sz w:val="24"/>
                <w:szCs w:val="24"/>
              </w:rPr>
              <w:t>3</w:t>
            </w:r>
            <w:r>
              <w:rPr>
                <w:rFonts w:ascii="Times New Roman" w:hAnsi="Times New Roman" w:eastAsia="Times New Roman"/>
                <w:spacing w:val="24"/>
                <w:sz w:val="24"/>
                <w:szCs w:val="24"/>
              </w:rPr>
              <w:t xml:space="preserve"> </w:t>
            </w:r>
            <w:r>
              <w:rPr>
                <w:sz w:val="24"/>
                <w:szCs w:val="24"/>
              </w:rPr>
              <w:t>年，除草围兜；</w:t>
            </w:r>
            <w:r>
              <w:rPr>
                <w:rFonts w:ascii="Times New Roman" w:hAnsi="Times New Roman" w:eastAsia="Times New Roman"/>
                <w:sz w:val="24"/>
                <w:szCs w:val="24"/>
              </w:rPr>
              <w:t>8-12</w:t>
            </w:r>
            <w:r>
              <w:rPr>
                <w:rFonts w:ascii="Times New Roman" w:hAnsi="Times New Roman" w:eastAsia="Times New Roman"/>
                <w:spacing w:val="25"/>
                <w:sz w:val="24"/>
                <w:szCs w:val="24"/>
              </w:rPr>
              <w:t xml:space="preserve"> </w:t>
            </w:r>
            <w:r>
              <w:rPr>
                <w:sz w:val="24"/>
                <w:szCs w:val="24"/>
              </w:rPr>
              <w:t>年第一次抚</w:t>
            </w:r>
            <w:r>
              <w:rPr>
                <w:spacing w:val="-2"/>
                <w:sz w:val="24"/>
                <w:szCs w:val="24"/>
              </w:rPr>
              <w:t>育间伐，强度＜</w:t>
            </w:r>
            <w:r>
              <w:rPr>
                <w:rFonts w:ascii="Times New Roman" w:hAnsi="Times New Roman" w:eastAsia="Times New Roman"/>
                <w:spacing w:val="-2"/>
                <w:sz w:val="24"/>
                <w:szCs w:val="24"/>
              </w:rPr>
              <w:t>20%</w:t>
            </w:r>
            <w:r>
              <w:rPr>
                <w:spacing w:val="-2"/>
                <w:sz w:val="24"/>
                <w:szCs w:val="24"/>
              </w:rPr>
              <w:t>，郁闭度</w:t>
            </w:r>
            <w:r>
              <w:rPr>
                <w:rFonts w:ascii="Times New Roman" w:hAnsi="Times New Roman" w:eastAsia="Times New Roman"/>
                <w:spacing w:val="-2"/>
                <w:sz w:val="24"/>
                <w:szCs w:val="24"/>
              </w:rPr>
              <w:t>≥0.6</w:t>
            </w:r>
            <w:r>
              <w:rPr>
                <w:spacing w:val="-2"/>
                <w:sz w:val="24"/>
                <w:szCs w:val="24"/>
              </w:rPr>
              <w:t>，预留乔木幼树生</w:t>
            </w:r>
            <w:r>
              <w:rPr>
                <w:spacing w:val="-3"/>
                <w:sz w:val="24"/>
                <w:szCs w:val="24"/>
              </w:rPr>
              <w:t>长空间；</w:t>
            </w:r>
            <w:r>
              <w:rPr>
                <w:rFonts w:ascii="Times New Roman" w:hAnsi="Times New Roman" w:eastAsia="Times New Roman"/>
                <w:spacing w:val="-3"/>
                <w:sz w:val="24"/>
                <w:szCs w:val="24"/>
              </w:rPr>
              <w:t>16-20</w:t>
            </w:r>
            <w:r>
              <w:rPr>
                <w:rFonts w:ascii="Times New Roman" w:hAnsi="Times New Roman" w:eastAsia="Times New Roman"/>
                <w:spacing w:val="8"/>
                <w:sz w:val="24"/>
                <w:szCs w:val="24"/>
              </w:rPr>
              <w:t xml:space="preserve"> </w:t>
            </w:r>
            <w:r>
              <w:rPr>
                <w:spacing w:val="-9"/>
                <w:sz w:val="24"/>
                <w:szCs w:val="24"/>
              </w:rPr>
              <w:t>年第二次抚育间伐，强度＜</w:t>
            </w:r>
            <w:r>
              <w:rPr>
                <w:rFonts w:ascii="Times New Roman" w:hAnsi="Times New Roman" w:eastAsia="Times New Roman"/>
                <w:spacing w:val="-2"/>
                <w:sz w:val="24"/>
                <w:szCs w:val="24"/>
              </w:rPr>
              <w:t>20%</w:t>
            </w:r>
            <w:r>
              <w:rPr>
                <w:spacing w:val="-21"/>
                <w:sz w:val="24"/>
                <w:szCs w:val="24"/>
              </w:rPr>
              <w:t>， 郁</w:t>
            </w:r>
            <w:r>
              <w:rPr>
                <w:spacing w:val="-4"/>
                <w:sz w:val="24"/>
                <w:szCs w:val="24"/>
              </w:rPr>
              <w:t>闭度</w:t>
            </w:r>
            <w:r>
              <w:rPr>
                <w:rFonts w:ascii="Times New Roman" w:hAnsi="Times New Roman" w:eastAsia="Times New Roman"/>
                <w:spacing w:val="-4"/>
                <w:sz w:val="24"/>
                <w:szCs w:val="24"/>
              </w:rPr>
              <w:t>≥0.6</w:t>
            </w:r>
            <w:r>
              <w:rPr>
                <w:spacing w:val="-4"/>
                <w:sz w:val="24"/>
                <w:szCs w:val="24"/>
              </w:rPr>
              <w:t>，培育林下幼树；视林况确定是否第三次间</w:t>
            </w:r>
            <w:r>
              <w:rPr>
                <w:sz w:val="24"/>
                <w:szCs w:val="24"/>
              </w:rPr>
              <w:t>伐。径级达到目标可采伐，最终形成多层结构针阔</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2"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国外松防护林单株木择伐作业法</w:t>
            </w: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19"/>
                <w:sz w:val="24"/>
                <w:szCs w:val="24"/>
              </w:rPr>
              <w:t>国外松防护</w:t>
            </w:r>
            <w:r>
              <w:rPr>
                <w:sz w:val="24"/>
                <w:szCs w:val="24"/>
              </w:rPr>
              <w:t>林兼用材林</w:t>
            </w: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9"/>
                <w:sz w:val="24"/>
                <w:szCs w:val="24"/>
              </w:rPr>
              <w:t>国外</w:t>
            </w:r>
            <w:r>
              <w:rPr>
                <w:sz w:val="24"/>
                <w:szCs w:val="24"/>
              </w:rPr>
              <w:t>松</w:t>
            </w: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38"/>
                <w:sz w:val="24"/>
                <w:szCs w:val="24"/>
              </w:rPr>
              <w:t>复层异</w:t>
            </w:r>
            <w:r>
              <w:rPr>
                <w:sz w:val="24"/>
                <w:szCs w:val="24"/>
              </w:rPr>
              <w:t>龄林</w:t>
            </w:r>
          </w:p>
        </w:tc>
        <w:tc>
          <w:tcPr>
            <w:tcW w:w="707"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≥26</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r>
              <w:rPr>
                <w:rFonts w:ascii="Times New Roman"/>
                <w:sz w:val="24"/>
                <w:szCs w:val="24"/>
              </w:rPr>
              <w:t>35+</w:t>
            </w:r>
          </w:p>
        </w:tc>
        <w:tc>
          <w:tcPr>
            <w:tcW w:w="54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4"/>
                <w:sz w:val="24"/>
                <w:szCs w:val="24"/>
              </w:rPr>
              <w:t xml:space="preserve">造林后连续抚育 </w:t>
            </w:r>
            <w:r>
              <w:rPr>
                <w:rFonts w:ascii="Times New Roman" w:hAnsi="Times New Roman" w:eastAsia="Times New Roman"/>
                <w:sz w:val="24"/>
                <w:szCs w:val="24"/>
              </w:rPr>
              <w:t>3</w:t>
            </w:r>
            <w:r>
              <w:rPr>
                <w:rFonts w:ascii="Times New Roman" w:hAnsi="Times New Roman" w:eastAsia="Times New Roman"/>
                <w:spacing w:val="24"/>
                <w:sz w:val="24"/>
                <w:szCs w:val="24"/>
              </w:rPr>
              <w:t xml:space="preserve"> </w:t>
            </w:r>
            <w:r>
              <w:rPr>
                <w:sz w:val="24"/>
                <w:szCs w:val="24"/>
              </w:rPr>
              <w:t>年，除草围兜；</w:t>
            </w:r>
            <w:r>
              <w:rPr>
                <w:rFonts w:ascii="Times New Roman" w:hAnsi="Times New Roman" w:eastAsia="Times New Roman"/>
                <w:sz w:val="24"/>
                <w:szCs w:val="24"/>
              </w:rPr>
              <w:t>8-12</w:t>
            </w:r>
            <w:r>
              <w:rPr>
                <w:rFonts w:ascii="Times New Roman" w:hAnsi="Times New Roman" w:eastAsia="Times New Roman"/>
                <w:spacing w:val="25"/>
                <w:sz w:val="24"/>
                <w:szCs w:val="24"/>
              </w:rPr>
              <w:t xml:space="preserve"> </w:t>
            </w:r>
            <w:r>
              <w:rPr>
                <w:sz w:val="24"/>
                <w:szCs w:val="24"/>
              </w:rPr>
              <w:t>年第一次抚</w:t>
            </w:r>
            <w:r>
              <w:rPr>
                <w:spacing w:val="-2"/>
                <w:sz w:val="24"/>
                <w:szCs w:val="24"/>
              </w:rPr>
              <w:t>育间伐，强度＜</w:t>
            </w:r>
            <w:r>
              <w:rPr>
                <w:rFonts w:ascii="Times New Roman" w:hAnsi="Times New Roman" w:eastAsia="Times New Roman"/>
                <w:spacing w:val="-2"/>
                <w:sz w:val="24"/>
                <w:szCs w:val="24"/>
              </w:rPr>
              <w:t>20%</w:t>
            </w:r>
            <w:r>
              <w:rPr>
                <w:spacing w:val="-2"/>
                <w:sz w:val="24"/>
                <w:szCs w:val="24"/>
              </w:rPr>
              <w:t>，郁闭度</w:t>
            </w:r>
            <w:r>
              <w:rPr>
                <w:rFonts w:ascii="Times New Roman" w:hAnsi="Times New Roman" w:eastAsia="Times New Roman"/>
                <w:spacing w:val="-2"/>
                <w:sz w:val="24"/>
                <w:szCs w:val="24"/>
              </w:rPr>
              <w:t>≥0.6</w:t>
            </w:r>
            <w:r>
              <w:rPr>
                <w:spacing w:val="-2"/>
                <w:sz w:val="24"/>
                <w:szCs w:val="24"/>
              </w:rPr>
              <w:t>，预留乔木幼树生</w:t>
            </w:r>
            <w:r>
              <w:rPr>
                <w:spacing w:val="-3"/>
                <w:sz w:val="24"/>
                <w:szCs w:val="24"/>
              </w:rPr>
              <w:t>长空间；</w:t>
            </w:r>
            <w:r>
              <w:rPr>
                <w:rFonts w:ascii="Times New Roman" w:hAnsi="Times New Roman" w:eastAsia="Times New Roman"/>
                <w:spacing w:val="-3"/>
                <w:sz w:val="24"/>
                <w:szCs w:val="24"/>
              </w:rPr>
              <w:t>16-20</w:t>
            </w:r>
            <w:r>
              <w:rPr>
                <w:rFonts w:ascii="Times New Roman" w:hAnsi="Times New Roman" w:eastAsia="Times New Roman"/>
                <w:spacing w:val="8"/>
                <w:sz w:val="24"/>
                <w:szCs w:val="24"/>
              </w:rPr>
              <w:t xml:space="preserve"> </w:t>
            </w:r>
            <w:r>
              <w:rPr>
                <w:spacing w:val="-9"/>
                <w:sz w:val="24"/>
                <w:szCs w:val="24"/>
              </w:rPr>
              <w:t>年第二次抚育间伐，强度＜</w:t>
            </w:r>
            <w:r>
              <w:rPr>
                <w:rFonts w:ascii="Times New Roman" w:hAnsi="Times New Roman" w:eastAsia="Times New Roman"/>
                <w:spacing w:val="-2"/>
                <w:sz w:val="24"/>
                <w:szCs w:val="24"/>
              </w:rPr>
              <w:t>20%</w:t>
            </w:r>
            <w:r>
              <w:rPr>
                <w:spacing w:val="-21"/>
                <w:sz w:val="24"/>
                <w:szCs w:val="24"/>
              </w:rPr>
              <w:t>， 郁</w:t>
            </w:r>
            <w:r>
              <w:rPr>
                <w:spacing w:val="-4"/>
                <w:sz w:val="24"/>
                <w:szCs w:val="24"/>
              </w:rPr>
              <w:t>闭度</w:t>
            </w:r>
            <w:r>
              <w:rPr>
                <w:rFonts w:ascii="Times New Roman" w:hAnsi="Times New Roman" w:eastAsia="Times New Roman"/>
                <w:spacing w:val="-4"/>
                <w:sz w:val="24"/>
                <w:szCs w:val="24"/>
              </w:rPr>
              <w:t>≥0.6</w:t>
            </w:r>
            <w:r>
              <w:rPr>
                <w:spacing w:val="-4"/>
                <w:sz w:val="24"/>
                <w:szCs w:val="24"/>
              </w:rPr>
              <w:t>，培育林下幼树；视林况确定是否第三次间</w:t>
            </w:r>
            <w:r>
              <w:rPr>
                <w:sz w:val="24"/>
                <w:szCs w:val="24"/>
              </w:rPr>
              <w:t>伐。径级达到目标可采伐，最终形成多层结构的针</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9"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桉树林防护林单株木择伐作业法</w:t>
            </w: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19"/>
                <w:sz w:val="24"/>
                <w:szCs w:val="24"/>
              </w:rPr>
              <w:t>桉树防护林</w:t>
            </w:r>
            <w:r>
              <w:rPr>
                <w:sz w:val="24"/>
                <w:szCs w:val="24"/>
              </w:rPr>
              <w:t>兼用材林</w:t>
            </w: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9"/>
                <w:sz w:val="24"/>
                <w:szCs w:val="24"/>
              </w:rPr>
              <w:t>速生</w:t>
            </w:r>
            <w:r>
              <w:rPr>
                <w:sz w:val="24"/>
                <w:szCs w:val="24"/>
              </w:rPr>
              <w:t>桉</w:t>
            </w: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38"/>
                <w:sz w:val="24"/>
                <w:szCs w:val="24"/>
              </w:rPr>
              <w:t>复层异</w:t>
            </w:r>
            <w:r>
              <w:rPr>
                <w:sz w:val="24"/>
                <w:szCs w:val="24"/>
              </w:rPr>
              <w:t>龄林</w:t>
            </w:r>
          </w:p>
        </w:tc>
        <w:tc>
          <w:tcPr>
            <w:tcW w:w="707"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≥31</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r>
              <w:rPr>
                <w:rFonts w:ascii="Times New Roman"/>
                <w:sz w:val="24"/>
                <w:szCs w:val="24"/>
              </w:rPr>
              <w:t>35+</w:t>
            </w:r>
          </w:p>
        </w:tc>
        <w:tc>
          <w:tcPr>
            <w:tcW w:w="54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ascii="Times New Roman" w:hAnsi="Times New Roman" w:eastAsia="Times New Roman"/>
                <w:sz w:val="24"/>
                <w:szCs w:val="24"/>
              </w:rPr>
              <w:t>1-3</w:t>
            </w:r>
            <w:r>
              <w:rPr>
                <w:rFonts w:ascii="Times New Roman" w:hAnsi="Times New Roman" w:eastAsia="Times New Roman"/>
                <w:spacing w:val="40"/>
                <w:sz w:val="24"/>
                <w:szCs w:val="24"/>
              </w:rPr>
              <w:t xml:space="preserve"> </w:t>
            </w:r>
            <w:r>
              <w:rPr>
                <w:sz w:val="24"/>
                <w:szCs w:val="24"/>
              </w:rPr>
              <w:t>年幼林抚育施肥，除草围兜，不破坏周边乔灌；</w:t>
            </w:r>
            <w:r>
              <w:rPr>
                <w:spacing w:val="-107"/>
                <w:sz w:val="24"/>
                <w:szCs w:val="24"/>
              </w:rPr>
              <w:t xml:space="preserve"> </w:t>
            </w:r>
            <w:r>
              <w:rPr>
                <w:spacing w:val="-3"/>
                <w:sz w:val="24"/>
                <w:szCs w:val="24"/>
              </w:rPr>
              <w:t>年第一次间伐，强度＜</w:t>
            </w:r>
            <w:r>
              <w:rPr>
                <w:rFonts w:ascii="Times New Roman" w:hAnsi="Times New Roman" w:eastAsia="Times New Roman"/>
                <w:spacing w:val="-3"/>
                <w:sz w:val="24"/>
                <w:szCs w:val="24"/>
              </w:rPr>
              <w:t>20%</w:t>
            </w:r>
            <w:r>
              <w:rPr>
                <w:spacing w:val="-3"/>
                <w:sz w:val="24"/>
                <w:szCs w:val="24"/>
              </w:rPr>
              <w:t>，郁闭度</w:t>
            </w:r>
            <w:r>
              <w:rPr>
                <w:rFonts w:ascii="Times New Roman" w:hAnsi="Times New Roman" w:eastAsia="Times New Roman"/>
                <w:spacing w:val="-3"/>
                <w:sz w:val="24"/>
                <w:szCs w:val="24"/>
              </w:rPr>
              <w:t>≥0.6</w:t>
            </w:r>
            <w:r>
              <w:rPr>
                <w:spacing w:val="-3"/>
                <w:sz w:val="24"/>
                <w:szCs w:val="24"/>
              </w:rPr>
              <w:t>；</w:t>
            </w:r>
            <w:r>
              <w:rPr>
                <w:rFonts w:ascii="Times New Roman" w:hAnsi="Times New Roman" w:eastAsia="Times New Roman"/>
                <w:spacing w:val="-3"/>
                <w:sz w:val="24"/>
                <w:szCs w:val="24"/>
              </w:rPr>
              <w:t>10</w:t>
            </w:r>
            <w:r>
              <w:rPr>
                <w:rFonts w:ascii="Times New Roman" w:hAnsi="Times New Roman" w:eastAsia="Times New Roman"/>
                <w:spacing w:val="-11"/>
                <w:sz w:val="24"/>
                <w:szCs w:val="24"/>
              </w:rPr>
              <w:t xml:space="preserve"> </w:t>
            </w:r>
            <w:r>
              <w:rPr>
                <w:spacing w:val="-3"/>
                <w:sz w:val="24"/>
                <w:szCs w:val="24"/>
              </w:rPr>
              <w:t>年第二</w:t>
            </w:r>
            <w:r>
              <w:rPr>
                <w:sz w:val="24"/>
                <w:szCs w:val="24"/>
              </w:rPr>
              <w:t>次抚育间伐，强度＜</w:t>
            </w:r>
            <w:r>
              <w:rPr>
                <w:rFonts w:ascii="Times New Roman" w:hAnsi="Times New Roman" w:eastAsia="Times New Roman"/>
                <w:sz w:val="24"/>
                <w:szCs w:val="24"/>
              </w:rPr>
              <w:t>20%</w:t>
            </w:r>
            <w:r>
              <w:rPr>
                <w:sz w:val="24"/>
                <w:szCs w:val="24"/>
              </w:rPr>
              <w:t>，郁闭度</w:t>
            </w:r>
            <w:r>
              <w:rPr>
                <w:rFonts w:ascii="Times New Roman" w:hAnsi="Times New Roman" w:eastAsia="Times New Roman"/>
                <w:sz w:val="24"/>
                <w:szCs w:val="24"/>
              </w:rPr>
              <w:t>≥0.6</w:t>
            </w:r>
            <w:r>
              <w:rPr>
                <w:spacing w:val="4"/>
                <w:sz w:val="24"/>
                <w:szCs w:val="24"/>
              </w:rPr>
              <w:t>； 视林况确</w:t>
            </w:r>
            <w:r>
              <w:rPr>
                <w:sz w:val="24"/>
                <w:szCs w:val="24"/>
              </w:rPr>
              <w:t>定是否第三次间伐。径级达到目标可采伐，最终形</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成复层异龄林。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9"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杉木防护林单株木择伐作业</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法</w:t>
            </w: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19"/>
                <w:sz w:val="24"/>
                <w:szCs w:val="24"/>
              </w:rPr>
              <w:t>杉木防护林</w:t>
            </w:r>
            <w:r>
              <w:rPr>
                <w:sz w:val="24"/>
                <w:szCs w:val="24"/>
              </w:rPr>
              <w:t>兼用材林</w:t>
            </w: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杉木</w:t>
            </w: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38"/>
                <w:sz w:val="24"/>
                <w:szCs w:val="24"/>
              </w:rPr>
              <w:t>复层异</w:t>
            </w:r>
            <w:r>
              <w:rPr>
                <w:sz w:val="24"/>
                <w:szCs w:val="24"/>
              </w:rPr>
              <w:t>龄林</w:t>
            </w:r>
          </w:p>
        </w:tc>
        <w:tc>
          <w:tcPr>
            <w:tcW w:w="707"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≥41</w:t>
            </w:r>
          </w:p>
        </w:tc>
        <w:tc>
          <w:tcPr>
            <w:tcW w:w="71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r>
              <w:rPr>
                <w:rFonts w:ascii="Times New Roman"/>
                <w:sz w:val="24"/>
                <w:szCs w:val="24"/>
              </w:rPr>
              <w:t>35+</w:t>
            </w:r>
          </w:p>
        </w:tc>
        <w:tc>
          <w:tcPr>
            <w:tcW w:w="54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w:t>
            </w: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4"/>
                <w:sz w:val="24"/>
                <w:szCs w:val="24"/>
              </w:rPr>
              <w:t xml:space="preserve">造林后连续抚育 </w:t>
            </w:r>
            <w:r>
              <w:rPr>
                <w:rFonts w:ascii="Times New Roman" w:eastAsia="Times New Roman"/>
                <w:sz w:val="24"/>
                <w:szCs w:val="24"/>
              </w:rPr>
              <w:t>3</w:t>
            </w:r>
            <w:r>
              <w:rPr>
                <w:rFonts w:ascii="Times New Roman" w:eastAsia="Times New Roman"/>
                <w:spacing w:val="24"/>
                <w:sz w:val="24"/>
                <w:szCs w:val="24"/>
              </w:rPr>
              <w:t xml:space="preserve"> </w:t>
            </w:r>
            <w:r>
              <w:rPr>
                <w:sz w:val="24"/>
                <w:szCs w:val="24"/>
              </w:rPr>
              <w:t>年，除草围兜；</w:t>
            </w:r>
            <w:r>
              <w:rPr>
                <w:rFonts w:ascii="Times New Roman" w:eastAsia="Times New Roman"/>
                <w:sz w:val="24"/>
                <w:szCs w:val="24"/>
              </w:rPr>
              <w:t>8-12</w:t>
            </w:r>
            <w:r>
              <w:rPr>
                <w:rFonts w:ascii="Times New Roman" w:eastAsia="Times New Roman"/>
                <w:spacing w:val="25"/>
                <w:sz w:val="24"/>
                <w:szCs w:val="24"/>
              </w:rPr>
              <w:t xml:space="preserve"> </w:t>
            </w:r>
            <w:r>
              <w:rPr>
                <w:sz w:val="24"/>
                <w:szCs w:val="24"/>
              </w:rPr>
              <w:t>年第一次抚</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
                <w:sz w:val="24"/>
                <w:szCs w:val="24"/>
              </w:rPr>
              <w:t>育间伐，强度＜</w:t>
            </w:r>
            <w:r>
              <w:rPr>
                <w:rFonts w:ascii="Times New Roman" w:hAnsi="Times New Roman" w:eastAsia="Times New Roman"/>
                <w:spacing w:val="-2"/>
                <w:sz w:val="24"/>
                <w:szCs w:val="24"/>
              </w:rPr>
              <w:t>20%</w:t>
            </w:r>
            <w:r>
              <w:rPr>
                <w:spacing w:val="-2"/>
                <w:sz w:val="24"/>
                <w:szCs w:val="24"/>
              </w:rPr>
              <w:t>，郁闭度</w:t>
            </w:r>
            <w:r>
              <w:rPr>
                <w:rFonts w:ascii="Times New Roman" w:hAnsi="Times New Roman" w:eastAsia="Times New Roman"/>
                <w:spacing w:val="-2"/>
                <w:sz w:val="24"/>
                <w:szCs w:val="24"/>
              </w:rPr>
              <w:t>≥0.6</w:t>
            </w:r>
            <w:r>
              <w:rPr>
                <w:spacing w:val="-2"/>
                <w:sz w:val="24"/>
                <w:szCs w:val="24"/>
              </w:rPr>
              <w:t>，预留乔木幼树生</w:t>
            </w:r>
            <w:r>
              <w:rPr>
                <w:spacing w:val="-3"/>
                <w:sz w:val="24"/>
                <w:szCs w:val="24"/>
              </w:rPr>
              <w:t>长空间；</w:t>
            </w:r>
            <w:r>
              <w:rPr>
                <w:rFonts w:ascii="Times New Roman" w:hAnsi="Times New Roman" w:eastAsia="Times New Roman"/>
                <w:spacing w:val="-3"/>
                <w:sz w:val="24"/>
                <w:szCs w:val="24"/>
              </w:rPr>
              <w:t>16-20</w:t>
            </w:r>
            <w:r>
              <w:rPr>
                <w:rFonts w:ascii="Times New Roman" w:hAnsi="Times New Roman" w:eastAsia="Times New Roman"/>
                <w:spacing w:val="55"/>
                <w:sz w:val="24"/>
                <w:szCs w:val="24"/>
              </w:rPr>
              <w:t xml:space="preserve"> </w:t>
            </w:r>
            <w:r>
              <w:rPr>
                <w:spacing w:val="-10"/>
                <w:sz w:val="24"/>
                <w:szCs w:val="24"/>
              </w:rPr>
              <w:t>年第二次抚育间伐，强度＜</w:t>
            </w:r>
            <w:r>
              <w:rPr>
                <w:rFonts w:ascii="Times New Roman" w:hAnsi="Times New Roman" w:eastAsia="Times New Roman"/>
                <w:spacing w:val="-2"/>
                <w:sz w:val="24"/>
                <w:szCs w:val="24"/>
              </w:rPr>
              <w:t>20%</w:t>
            </w:r>
            <w:r>
              <w:rPr>
                <w:spacing w:val="-21"/>
                <w:sz w:val="24"/>
                <w:szCs w:val="24"/>
              </w:rPr>
              <w:t>， 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2"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54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77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649"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714"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闭度≥0.6，培育林下幼树；视林况确定是否第三次间</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伐。径级达到目标可采伐，最终形成多层结构的针阔混交林。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5"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针阔混交林防护林单株木择伐作业法</w:t>
            </w: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针阔混交林防护林兼用材林</w:t>
            </w: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54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77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649"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714"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造林后连续抚育 3 年，除草围兜；8-12 年第一次抚育间伐，强度＜20%，郁闭度≥0.6，预留乔木幼树生长空间；16-20 年第二次抚育间伐，强度＜20%， 郁闭度≥0.6，培育林下幼树；视林况确定是否第三次间伐。径级达到目标可采伐，最终形成多层结构针阔</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8" w:hRule="atLeast"/>
        </w:trPr>
        <w:tc>
          <w:tcPr>
            <w:tcW w:w="182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其它经济林兼用林作业法</w:t>
            </w:r>
          </w:p>
        </w:tc>
        <w:tc>
          <w:tcPr>
            <w:tcW w:w="142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其它经济树种防护林兼</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用材林</w:t>
            </w:r>
          </w:p>
        </w:tc>
        <w:tc>
          <w:tcPr>
            <w:tcW w:w="67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经济树种</w:t>
            </w:r>
          </w:p>
        </w:tc>
        <w:tc>
          <w:tcPr>
            <w:tcW w:w="101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复层异龄林</w:t>
            </w:r>
          </w:p>
        </w:tc>
        <w:tc>
          <w:tcPr>
            <w:tcW w:w="543"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w:t>
            </w:r>
          </w:p>
        </w:tc>
        <w:tc>
          <w:tcPr>
            <w:tcW w:w="771"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≥31</w:t>
            </w:r>
          </w:p>
        </w:tc>
        <w:tc>
          <w:tcPr>
            <w:tcW w:w="649"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w:t>
            </w:r>
          </w:p>
        </w:tc>
        <w:tc>
          <w:tcPr>
            <w:tcW w:w="714"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w:t>
            </w:r>
          </w:p>
        </w:tc>
        <w:tc>
          <w:tcPr>
            <w:tcW w:w="6282"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除草、围兜、施肥（获取果实），获取根茎的，逐步改培为阔叶林，减少人为干扰。</w:t>
            </w:r>
          </w:p>
        </w:tc>
      </w:tr>
    </w:tbl>
    <w:p>
      <w:pPr>
        <w:pStyle w:val="13"/>
        <w:keepNext w:val="0"/>
        <w:keepLines w:val="0"/>
        <w:pageBreakBefore w:val="0"/>
        <w:kinsoku/>
        <w:wordWrap/>
        <w:overflowPunct/>
        <w:topLinePunct w:val="0"/>
        <w:autoSpaceDE/>
        <w:autoSpaceDN/>
        <w:bidi w:val="0"/>
        <w:adjustRightInd/>
        <w:snapToGrid/>
        <w:spacing w:line="460" w:lineRule="exact"/>
        <w:ind w:firstLine="402"/>
        <w:rPr>
          <w:rFonts w:ascii="Microsoft JhengHei"/>
          <w:b/>
          <w:sz w:val="24"/>
          <w:szCs w:val="24"/>
        </w:rPr>
      </w:pPr>
    </w:p>
    <w:p>
      <w:pPr>
        <w:keepNext w:val="0"/>
        <w:keepLines w:val="0"/>
        <w:pageBreakBefore w:val="0"/>
        <w:tabs>
          <w:tab w:val="left" w:pos="4335"/>
        </w:tabs>
        <w:kinsoku/>
        <w:wordWrap/>
        <w:overflowPunct/>
        <w:topLinePunct w:val="0"/>
        <w:autoSpaceDE/>
        <w:autoSpaceDN/>
        <w:bidi w:val="0"/>
        <w:adjustRightInd/>
        <w:snapToGrid/>
        <w:spacing w:after="27" w:line="460" w:lineRule="exact"/>
        <w:ind w:left="3474" w:firstLine="560"/>
        <w:jc w:val="left"/>
        <w:rPr>
          <w:rFonts w:ascii="Microsoft JhengHei" w:eastAsia="Microsoft JhengHei"/>
          <w:b/>
          <w:sz w:val="24"/>
          <w:szCs w:val="24"/>
        </w:rPr>
      </w:pPr>
      <w:r>
        <w:rPr>
          <w:sz w:val="24"/>
          <w:szCs w:val="24"/>
          <w:highlight w:val="none"/>
        </w:rPr>
        <mc:AlternateContent>
          <mc:Choice Requires="wps">
            <w:drawing>
              <wp:anchor distT="0" distB="0" distL="114300" distR="114300" simplePos="0" relativeHeight="251665408" behindDoc="1" locked="0" layoutInCell="1" allowOverlap="1">
                <wp:simplePos x="0" y="0"/>
                <wp:positionH relativeFrom="page">
                  <wp:posOffset>2645410</wp:posOffset>
                </wp:positionH>
                <wp:positionV relativeFrom="paragraph">
                  <wp:posOffset>739775</wp:posOffset>
                </wp:positionV>
                <wp:extent cx="2862580" cy="6350"/>
                <wp:effectExtent l="0" t="0" r="0" b="0"/>
                <wp:wrapNone/>
                <wp:docPr id="10" name="任意多边形 10"/>
                <wp:cNvGraphicFramePr/>
                <a:graphic xmlns:a="http://schemas.openxmlformats.org/drawingml/2006/main">
                  <a:graphicData uri="http://schemas.microsoft.com/office/word/2010/wordprocessingShape">
                    <wps:wsp>
                      <wps:cNvSpPr/>
                      <wps:spPr>
                        <a:xfrm>
                          <a:off x="0" y="0"/>
                          <a:ext cx="2862580" cy="6350"/>
                        </a:xfrm>
                        <a:custGeom>
                          <a:avLst/>
                          <a:gdLst/>
                          <a:ahLst/>
                          <a:cxnLst/>
                          <a:rect l="0" t="0" r="0" b="0"/>
                          <a:pathLst>
                            <a:path w="4508" h="10">
                              <a:moveTo>
                                <a:pt x="711" y="0"/>
                              </a:moveTo>
                              <a:lnTo>
                                <a:pt x="0" y="0"/>
                              </a:lnTo>
                              <a:lnTo>
                                <a:pt x="0" y="10"/>
                              </a:lnTo>
                              <a:lnTo>
                                <a:pt x="711" y="10"/>
                              </a:lnTo>
                              <a:lnTo>
                                <a:pt x="711" y="0"/>
                              </a:lnTo>
                              <a:close/>
                              <a:moveTo>
                                <a:pt x="4508" y="0"/>
                              </a:moveTo>
                              <a:lnTo>
                                <a:pt x="3838" y="0"/>
                              </a:lnTo>
                              <a:lnTo>
                                <a:pt x="3838" y="0"/>
                              </a:lnTo>
                              <a:lnTo>
                                <a:pt x="3828" y="0"/>
                              </a:lnTo>
                              <a:lnTo>
                                <a:pt x="3130" y="0"/>
                              </a:lnTo>
                              <a:lnTo>
                                <a:pt x="3120" y="0"/>
                              </a:lnTo>
                              <a:lnTo>
                                <a:pt x="2420" y="0"/>
                              </a:lnTo>
                              <a:lnTo>
                                <a:pt x="2420" y="0"/>
                              </a:lnTo>
                              <a:lnTo>
                                <a:pt x="2410" y="0"/>
                              </a:lnTo>
                              <a:lnTo>
                                <a:pt x="1428" y="0"/>
                              </a:lnTo>
                              <a:lnTo>
                                <a:pt x="1419" y="0"/>
                              </a:lnTo>
                              <a:lnTo>
                                <a:pt x="720" y="0"/>
                              </a:lnTo>
                              <a:lnTo>
                                <a:pt x="720" y="0"/>
                              </a:lnTo>
                              <a:lnTo>
                                <a:pt x="711" y="0"/>
                              </a:lnTo>
                              <a:lnTo>
                                <a:pt x="711" y="10"/>
                              </a:lnTo>
                              <a:lnTo>
                                <a:pt x="720" y="10"/>
                              </a:lnTo>
                              <a:lnTo>
                                <a:pt x="720" y="10"/>
                              </a:lnTo>
                              <a:lnTo>
                                <a:pt x="1419" y="10"/>
                              </a:lnTo>
                              <a:lnTo>
                                <a:pt x="1428" y="10"/>
                              </a:lnTo>
                              <a:lnTo>
                                <a:pt x="2410" y="10"/>
                              </a:lnTo>
                              <a:lnTo>
                                <a:pt x="2420" y="10"/>
                              </a:lnTo>
                              <a:lnTo>
                                <a:pt x="2420" y="10"/>
                              </a:lnTo>
                              <a:lnTo>
                                <a:pt x="3120" y="10"/>
                              </a:lnTo>
                              <a:lnTo>
                                <a:pt x="3130" y="10"/>
                              </a:lnTo>
                              <a:lnTo>
                                <a:pt x="3828" y="10"/>
                              </a:lnTo>
                              <a:lnTo>
                                <a:pt x="3838" y="10"/>
                              </a:lnTo>
                              <a:lnTo>
                                <a:pt x="3838" y="10"/>
                              </a:lnTo>
                              <a:lnTo>
                                <a:pt x="4508" y="10"/>
                              </a:lnTo>
                              <a:lnTo>
                                <a:pt x="4508"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08.3pt;margin-top:58.25pt;height:0.5pt;width:225.4pt;mso-position-horizontal-relative:page;z-index:-251651072;mso-width-relative:page;mso-height-relative:page;" fillcolor="#000000" filled="t" stroked="f" coordsize="4508,10" o:gfxdata="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khHJTYAAAACwEAAA8AAAAA&#10;AAAAAQAgAAAAIgAAAGRycy9kb3ducmV2LnhtbFBLAQIUABQAAAAIAIdO4kBU6nu+hgIAANEIAAAO&#10;AAAAAAAAAAEAIAAAACcBAABkcnMvZTJvRG9jLnhtbFBLBQYAAAAABgAGAFkBAAAfBgAAAAA=&#10;" path="m711,0l0,0,0,10,711,10,711,0xm4508,0l3838,0,3838,0,3828,0,3130,0,3120,0,2420,0,2420,0,2410,0,1428,0,1419,0,720,0,720,0,711,0,711,10,720,10,720,10,1419,10,1428,10,2410,10,2420,10,2420,10,3120,10,3130,10,3828,10,3838,10,3838,10,4508,10,4508,0xe">
                <v:fill on="t" focussize="0,0"/>
                <v:stroke on="f"/>
                <v:imagedata o:title=""/>
                <o:lock v:ext="edit" aspectratio="f"/>
              </v:shape>
            </w:pict>
          </mc:Fallback>
        </mc:AlternateContent>
      </w:r>
      <w:r>
        <w:rPr>
          <w:rFonts w:hint="eastAsia" w:ascii="Microsoft JhengHei" w:eastAsia="Microsoft JhengHei"/>
          <w:b/>
          <w:sz w:val="24"/>
          <w:szCs w:val="24"/>
          <w:highlight w:val="none"/>
        </w:rPr>
        <w:t>表</w:t>
      </w:r>
      <w:r>
        <w:rPr>
          <w:rFonts w:hint="eastAsia" w:ascii="Microsoft JhengHei" w:eastAsia="Microsoft JhengHei"/>
          <w:b/>
          <w:spacing w:val="1"/>
          <w:sz w:val="24"/>
          <w:szCs w:val="24"/>
          <w:highlight w:val="none"/>
        </w:rPr>
        <w:t xml:space="preserve"> </w:t>
      </w:r>
      <w:r>
        <w:rPr>
          <w:rFonts w:hint="eastAsia" w:ascii="Microsoft JhengHei"/>
          <w:b/>
          <w:spacing w:val="1"/>
          <w:sz w:val="24"/>
          <w:szCs w:val="24"/>
          <w:highlight w:val="none"/>
          <w:lang w:val="en-US" w:eastAsia="zh-CN"/>
        </w:rPr>
        <w:t>9</w:t>
      </w:r>
      <w:r>
        <w:rPr>
          <w:rFonts w:hint="eastAsia" w:ascii="Microsoft JhengHei"/>
          <w:b/>
          <w:spacing w:val="1"/>
          <w:sz w:val="24"/>
          <w:szCs w:val="24"/>
          <w:highlight w:val="none"/>
        </w:rPr>
        <w:t>-2</w:t>
      </w:r>
      <w:r>
        <w:rPr>
          <w:rFonts w:eastAsia="Times New Roman"/>
          <w:b/>
          <w:sz w:val="24"/>
          <w:szCs w:val="24"/>
        </w:rPr>
        <w:tab/>
      </w:r>
      <w:r>
        <w:rPr>
          <w:rFonts w:hint="eastAsia" w:ascii="Microsoft JhengHei" w:eastAsia="Microsoft JhengHei"/>
          <w:b/>
          <w:sz w:val="24"/>
          <w:szCs w:val="24"/>
        </w:rPr>
        <w:t>多功能经营的兼用林组</w:t>
      </w:r>
      <w:r>
        <w:rPr>
          <w:rFonts w:eastAsia="Times New Roman"/>
          <w:b/>
          <w:sz w:val="24"/>
          <w:szCs w:val="24"/>
        </w:rPr>
        <w:t>-</w:t>
      </w:r>
      <w:r>
        <w:rPr>
          <w:rFonts w:hint="eastAsia" w:ascii="Microsoft JhengHei" w:eastAsia="Microsoft JhengHei"/>
          <w:b/>
          <w:sz w:val="24"/>
          <w:szCs w:val="24"/>
        </w:rPr>
        <w:t>林产品生产为主导功能的兼用林森林作业法</w:t>
      </w:r>
    </w:p>
    <w:tbl>
      <w:tblPr>
        <w:tblStyle w:val="20"/>
        <w:tblW w:w="1350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
        <w:gridCol w:w="1394"/>
        <w:gridCol w:w="1459"/>
        <w:gridCol w:w="717"/>
        <w:gridCol w:w="709"/>
        <w:gridCol w:w="942"/>
        <w:gridCol w:w="51"/>
        <w:gridCol w:w="605"/>
        <w:gridCol w:w="101"/>
        <w:gridCol w:w="609"/>
        <w:gridCol w:w="99"/>
        <w:gridCol w:w="587"/>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9" w:type="dxa"/>
          <w:trHeight w:val="557" w:hRule="atLeast"/>
        </w:trPr>
        <w:tc>
          <w:tcPr>
            <w:tcW w:w="13491" w:type="dxa"/>
            <w:gridSpan w:val="1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目标林相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9" w:type="dxa"/>
          <w:trHeight w:val="308" w:hRule="atLeast"/>
        </w:trPr>
        <w:tc>
          <w:tcPr>
            <w:tcW w:w="139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作业法名称</w:t>
            </w:r>
          </w:p>
        </w:tc>
        <w:tc>
          <w:tcPr>
            <w:tcW w:w="1459"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经营类型</w:t>
            </w:r>
          </w:p>
        </w:tc>
        <w:tc>
          <w:tcPr>
            <w:tcW w:w="717"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709"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993"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706"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708"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587"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621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hint="eastAsia"/>
                <w:sz w:val="24"/>
                <w:szCs w:val="24"/>
              </w:rPr>
              <w:t>全周期经营过程主要措施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9" w:type="dxa"/>
          <w:trHeight w:val="671" w:hRule="atLeast"/>
        </w:trPr>
        <w:tc>
          <w:tcPr>
            <w:tcW w:w="139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1459"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c>
          <w:tcPr>
            <w:tcW w:w="717"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树种</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组成</w:t>
            </w:r>
          </w:p>
        </w:tc>
        <w:tc>
          <w:tcPr>
            <w:tcW w:w="709"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层次</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结构</w:t>
            </w:r>
          </w:p>
        </w:tc>
        <w:tc>
          <w:tcPr>
            <w:tcW w:w="993"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38"/>
                <w:sz w:val="24"/>
                <w:szCs w:val="24"/>
              </w:rPr>
              <w:t>林分密</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度</w:t>
            </w:r>
          </w:p>
        </w:tc>
        <w:tc>
          <w:tcPr>
            <w:tcW w:w="706"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经营</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周期</w:t>
            </w:r>
          </w:p>
        </w:tc>
        <w:tc>
          <w:tcPr>
            <w:tcW w:w="708"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目标</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胸径</w:t>
            </w:r>
          </w:p>
        </w:tc>
        <w:tc>
          <w:tcPr>
            <w:tcW w:w="587"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4"/>
                <w:sz w:val="24"/>
                <w:szCs w:val="24"/>
              </w:rPr>
              <w:t>产量</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预测</w:t>
            </w:r>
          </w:p>
        </w:tc>
        <w:tc>
          <w:tcPr>
            <w:tcW w:w="621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9" w:type="dxa"/>
          <w:trHeight w:val="906" w:hRule="atLeast"/>
        </w:trPr>
        <w:tc>
          <w:tcPr>
            <w:tcW w:w="1394"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12"/>
                <w:sz w:val="24"/>
                <w:szCs w:val="24"/>
              </w:rPr>
              <w:t>马尾松人工林大径材皆</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伐作业法</w:t>
            </w:r>
          </w:p>
        </w:tc>
        <w:tc>
          <w:tcPr>
            <w:tcW w:w="1459"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30"/>
                <w:sz w:val="24"/>
                <w:szCs w:val="24"/>
              </w:rPr>
              <w:t>马尾松用材</w:t>
            </w:r>
            <w:r>
              <w:rPr>
                <w:sz w:val="24"/>
                <w:szCs w:val="24"/>
              </w:rPr>
              <w:t>林兼防护林</w:t>
            </w:r>
          </w:p>
        </w:tc>
        <w:tc>
          <w:tcPr>
            <w:tcW w:w="717"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马尾</w:t>
            </w:r>
            <w:r>
              <w:rPr>
                <w:sz w:val="24"/>
                <w:szCs w:val="24"/>
              </w:rPr>
              <w:t>松</w:t>
            </w:r>
          </w:p>
        </w:tc>
        <w:tc>
          <w:tcPr>
            <w:tcW w:w="709"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pacing w:val="26"/>
                <w:sz w:val="24"/>
                <w:szCs w:val="24"/>
              </w:rPr>
              <w:t>单层同龄</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林</w:t>
            </w:r>
          </w:p>
        </w:tc>
        <w:tc>
          <w:tcPr>
            <w:tcW w:w="993"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r>
              <w:rPr>
                <w:rFonts w:ascii="Times New Roman"/>
                <w:sz w:val="24"/>
                <w:szCs w:val="24"/>
              </w:rPr>
              <w:t>450-600</w:t>
            </w:r>
          </w:p>
        </w:tc>
        <w:tc>
          <w:tcPr>
            <w:tcW w:w="706"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hAnsi="Times New Roman"/>
                <w:sz w:val="24"/>
                <w:szCs w:val="24"/>
              </w:rPr>
            </w:pPr>
            <w:r>
              <w:rPr>
                <w:rFonts w:ascii="Times New Roman" w:hAnsi="Times New Roman"/>
                <w:sz w:val="24"/>
                <w:szCs w:val="24"/>
              </w:rPr>
              <w:t>≥26</w:t>
            </w:r>
          </w:p>
        </w:tc>
        <w:tc>
          <w:tcPr>
            <w:tcW w:w="708" w:type="dxa"/>
            <w:gridSpan w:val="2"/>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r>
              <w:rPr>
                <w:rFonts w:ascii="Times New Roman"/>
                <w:sz w:val="24"/>
                <w:szCs w:val="24"/>
              </w:rPr>
              <w:t>35+</w:t>
            </w:r>
          </w:p>
        </w:tc>
        <w:tc>
          <w:tcPr>
            <w:tcW w:w="587"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p>
          <w:p>
            <w:pPr>
              <w:pStyle w:val="23"/>
              <w:keepNext w:val="0"/>
              <w:keepLines w:val="0"/>
              <w:pageBreakBefore w:val="0"/>
              <w:kinsoku/>
              <w:wordWrap/>
              <w:overflowPunct/>
              <w:topLinePunct w:val="0"/>
              <w:autoSpaceDE/>
              <w:autoSpaceDN/>
              <w:bidi w:val="0"/>
              <w:adjustRightInd/>
              <w:snapToGrid/>
              <w:spacing w:line="460" w:lineRule="exact"/>
              <w:jc w:val="center"/>
              <w:rPr>
                <w:rFonts w:ascii="Times New Roman"/>
                <w:sz w:val="24"/>
                <w:szCs w:val="24"/>
              </w:rPr>
            </w:pPr>
            <w:r>
              <w:rPr>
                <w:rFonts w:ascii="Times New Roman"/>
                <w:sz w:val="24"/>
                <w:szCs w:val="24"/>
              </w:rPr>
              <w:t>300</w:t>
            </w:r>
          </w:p>
        </w:tc>
        <w:tc>
          <w:tcPr>
            <w:tcW w:w="6218" w:type="dxa"/>
            <w:vAlign w:val="center"/>
          </w:tcPr>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rFonts w:ascii="Times New Roman" w:eastAsia="Times New Roman"/>
                <w:sz w:val="24"/>
                <w:szCs w:val="24"/>
              </w:rPr>
              <w:t>1-3</w:t>
            </w:r>
            <w:r>
              <w:rPr>
                <w:rFonts w:ascii="Times New Roman" w:eastAsia="Times New Roman"/>
                <w:spacing w:val="28"/>
                <w:sz w:val="24"/>
                <w:szCs w:val="24"/>
              </w:rPr>
              <w:t xml:space="preserve"> </w:t>
            </w:r>
            <w:r>
              <w:rPr>
                <w:sz w:val="24"/>
                <w:szCs w:val="24"/>
              </w:rPr>
              <w:t>年幼林抚育，</w:t>
            </w:r>
            <w:r>
              <w:rPr>
                <w:rFonts w:ascii="Times New Roman" w:eastAsia="Times New Roman"/>
                <w:sz w:val="24"/>
                <w:szCs w:val="24"/>
              </w:rPr>
              <w:t>8-12</w:t>
            </w:r>
            <w:r>
              <w:rPr>
                <w:rFonts w:ascii="Times New Roman" w:eastAsia="Times New Roman"/>
                <w:spacing w:val="29"/>
                <w:sz w:val="24"/>
                <w:szCs w:val="24"/>
              </w:rPr>
              <w:t xml:space="preserve"> </w:t>
            </w:r>
            <w:r>
              <w:rPr>
                <w:sz w:val="24"/>
                <w:szCs w:val="24"/>
              </w:rPr>
              <w:t>年第一次抚育间伐，后期根据</w:t>
            </w:r>
            <w:r>
              <w:rPr>
                <w:spacing w:val="-1"/>
                <w:sz w:val="24"/>
                <w:szCs w:val="24"/>
              </w:rPr>
              <w:t>林木生长及郁闭度情况，可进行第二、三次间伐，间</w:t>
            </w:r>
          </w:p>
          <w:p>
            <w:pPr>
              <w:pStyle w:val="23"/>
              <w:keepNext w:val="0"/>
              <w:keepLines w:val="0"/>
              <w:pageBreakBefore w:val="0"/>
              <w:kinsoku/>
              <w:wordWrap/>
              <w:overflowPunct/>
              <w:topLinePunct w:val="0"/>
              <w:autoSpaceDE/>
              <w:autoSpaceDN/>
              <w:bidi w:val="0"/>
              <w:adjustRightInd/>
              <w:snapToGrid/>
              <w:spacing w:line="460" w:lineRule="exact"/>
              <w:jc w:val="center"/>
              <w:rPr>
                <w:sz w:val="24"/>
                <w:szCs w:val="24"/>
              </w:rPr>
            </w:pPr>
            <w:r>
              <w:rPr>
                <w:sz w:val="24"/>
                <w:szCs w:val="24"/>
              </w:rPr>
              <w:t>伐要求</w:t>
            </w:r>
            <w:r>
              <w:rPr>
                <w:rFonts w:ascii="Times New Roman" w:hAnsi="Times New Roman" w:eastAsia="Times New Roman"/>
                <w:sz w:val="24"/>
                <w:szCs w:val="24"/>
              </w:rPr>
              <w:t>“</w:t>
            </w:r>
            <w:r>
              <w:rPr>
                <w:sz w:val="24"/>
                <w:szCs w:val="24"/>
              </w:rPr>
              <w:t>伐小留大、伐劣留优</w:t>
            </w:r>
            <w:r>
              <w:rPr>
                <w:rFonts w:ascii="Times New Roman" w:hAnsi="Times New Roman" w:eastAsia="Times New Roman"/>
                <w:sz w:val="24"/>
                <w:szCs w:val="24"/>
              </w:rPr>
              <w:t>”</w:t>
            </w:r>
            <w:r>
              <w:rPr>
                <w:sz w:val="24"/>
                <w:szCs w:val="24"/>
              </w:rPr>
              <w:t>径级达到目标可采伐，</w:t>
            </w:r>
            <w:r>
              <w:rPr>
                <w:rFonts w:hint="eastAsia"/>
                <w:sz w:val="24"/>
                <w:szCs w:val="24"/>
              </w:rPr>
              <w:t>伐后继续培育马尾松，或栽植阔叶树种形成镶嵌式针阔混交林。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9" w:hRule="atLeast"/>
          <w:jc w:val="center"/>
        </w:trPr>
        <w:tc>
          <w:tcPr>
            <w:tcW w:w="1403"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2"/>
                <w:sz w:val="24"/>
                <w:szCs w:val="24"/>
              </w:rPr>
              <w:t>国外松人工林大径材皆</w:t>
            </w:r>
            <w:r>
              <w:rPr>
                <w:sz w:val="24"/>
                <w:szCs w:val="24"/>
              </w:rPr>
              <w:t>伐作业法</w:t>
            </w:r>
          </w:p>
        </w:tc>
        <w:tc>
          <w:tcPr>
            <w:tcW w:w="145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30"/>
                <w:sz w:val="24"/>
                <w:szCs w:val="24"/>
              </w:rPr>
              <w:t>国外松用材</w:t>
            </w:r>
            <w:r>
              <w:rPr>
                <w:sz w:val="24"/>
                <w:szCs w:val="24"/>
              </w:rPr>
              <w:t>林兼防护林</w:t>
            </w:r>
          </w:p>
        </w:tc>
        <w:tc>
          <w:tcPr>
            <w:tcW w:w="717"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国外</w:t>
            </w:r>
            <w:r>
              <w:rPr>
                <w:sz w:val="24"/>
                <w:szCs w:val="24"/>
              </w:rPr>
              <w:t>松</w:t>
            </w:r>
          </w:p>
        </w:tc>
        <w:tc>
          <w:tcPr>
            <w:tcW w:w="70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单层同龄</w:t>
            </w:r>
            <w:r>
              <w:rPr>
                <w:sz w:val="24"/>
                <w:szCs w:val="24"/>
              </w:rPr>
              <w:t>林</w:t>
            </w:r>
          </w:p>
        </w:tc>
        <w:tc>
          <w:tcPr>
            <w:tcW w:w="94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450-600</w:t>
            </w:r>
          </w:p>
        </w:tc>
        <w:tc>
          <w:tcPr>
            <w:tcW w:w="65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hAnsi="Times New Roman"/>
                <w:sz w:val="24"/>
                <w:szCs w:val="24"/>
              </w:rPr>
            </w:pPr>
            <w:r>
              <w:rPr>
                <w:rFonts w:ascii="Times New Roman" w:hAnsi="Times New Roman"/>
                <w:sz w:val="24"/>
                <w:szCs w:val="24"/>
              </w:rPr>
              <w:t>≥26</w:t>
            </w:r>
          </w:p>
        </w:tc>
        <w:tc>
          <w:tcPr>
            <w:tcW w:w="710"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35+</w:t>
            </w:r>
          </w:p>
        </w:tc>
        <w:tc>
          <w:tcPr>
            <w:tcW w:w="68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250</w:t>
            </w:r>
          </w:p>
        </w:tc>
        <w:tc>
          <w:tcPr>
            <w:tcW w:w="621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rFonts w:ascii="Times New Roman" w:hAnsi="Times New Roman" w:eastAsia="Times New Roman"/>
                <w:sz w:val="24"/>
                <w:szCs w:val="24"/>
              </w:rPr>
              <w:t>1-3</w:t>
            </w:r>
            <w:r>
              <w:rPr>
                <w:rFonts w:ascii="Times New Roman" w:hAnsi="Times New Roman" w:eastAsia="Times New Roman"/>
                <w:spacing w:val="28"/>
                <w:sz w:val="24"/>
                <w:szCs w:val="24"/>
              </w:rPr>
              <w:t xml:space="preserve"> </w:t>
            </w:r>
            <w:r>
              <w:rPr>
                <w:sz w:val="24"/>
                <w:szCs w:val="24"/>
              </w:rPr>
              <w:t>年幼林抚育，</w:t>
            </w:r>
            <w:r>
              <w:rPr>
                <w:rFonts w:ascii="Times New Roman" w:hAnsi="Times New Roman" w:eastAsia="Times New Roman"/>
                <w:sz w:val="24"/>
                <w:szCs w:val="24"/>
              </w:rPr>
              <w:t>8-12</w:t>
            </w:r>
            <w:r>
              <w:rPr>
                <w:rFonts w:ascii="Times New Roman" w:hAnsi="Times New Roman" w:eastAsia="Times New Roman"/>
                <w:spacing w:val="29"/>
                <w:sz w:val="24"/>
                <w:szCs w:val="24"/>
              </w:rPr>
              <w:t xml:space="preserve"> </w:t>
            </w:r>
            <w:r>
              <w:rPr>
                <w:sz w:val="24"/>
                <w:szCs w:val="24"/>
              </w:rPr>
              <w:t>年第一次抚育间伐，后期根据</w:t>
            </w:r>
            <w:r>
              <w:rPr>
                <w:spacing w:val="-1"/>
                <w:sz w:val="24"/>
                <w:szCs w:val="24"/>
              </w:rPr>
              <w:t>林木生长及郁闭度情况，可进行第二、三次间伐，间</w:t>
            </w:r>
            <w:r>
              <w:rPr>
                <w:sz w:val="24"/>
                <w:szCs w:val="24"/>
              </w:rPr>
              <w:t>伐要求</w:t>
            </w:r>
            <w:r>
              <w:rPr>
                <w:rFonts w:ascii="Times New Roman" w:hAnsi="Times New Roman" w:eastAsia="Times New Roman"/>
                <w:sz w:val="24"/>
                <w:szCs w:val="24"/>
              </w:rPr>
              <w:t>“</w:t>
            </w:r>
            <w:r>
              <w:rPr>
                <w:sz w:val="24"/>
                <w:szCs w:val="24"/>
              </w:rPr>
              <w:t>伐小留大、伐劣留优</w:t>
            </w:r>
            <w:r>
              <w:rPr>
                <w:rFonts w:ascii="Times New Roman" w:hAnsi="Times New Roman" w:eastAsia="Times New Roman"/>
                <w:sz w:val="24"/>
                <w:szCs w:val="24"/>
              </w:rPr>
              <w:t>”</w:t>
            </w:r>
            <w:r>
              <w:rPr>
                <w:sz w:val="24"/>
                <w:szCs w:val="24"/>
              </w:rPr>
              <w:t>径级达到目标可采伐，</w:t>
            </w:r>
            <w:r>
              <w:rPr>
                <w:spacing w:val="-108"/>
                <w:sz w:val="24"/>
                <w:szCs w:val="24"/>
              </w:rPr>
              <w:t xml:space="preserve"> </w:t>
            </w:r>
            <w:r>
              <w:rPr>
                <w:spacing w:val="-1"/>
                <w:sz w:val="24"/>
                <w:szCs w:val="24"/>
              </w:rPr>
              <w:t>伐后继续培育国外松，或栽植阔叶树种形成镶嵌式针</w:t>
            </w: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3" w:hRule="atLeast"/>
          <w:jc w:val="center"/>
        </w:trPr>
        <w:tc>
          <w:tcPr>
            <w:tcW w:w="1403"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2"/>
                <w:sz w:val="24"/>
                <w:szCs w:val="24"/>
              </w:rPr>
              <w:t>国外松杉木混交林大径材皆伐作业</w:t>
            </w:r>
            <w:r>
              <w:rPr>
                <w:sz w:val="24"/>
                <w:szCs w:val="24"/>
              </w:rPr>
              <w:t>法</w:t>
            </w:r>
          </w:p>
        </w:tc>
        <w:tc>
          <w:tcPr>
            <w:tcW w:w="145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30"/>
                <w:sz w:val="24"/>
                <w:szCs w:val="24"/>
              </w:rPr>
              <w:t>国外松杉木混交用材林</w:t>
            </w:r>
            <w:r>
              <w:rPr>
                <w:sz w:val="24"/>
                <w:szCs w:val="24"/>
              </w:rPr>
              <w:t>兼防护林</w:t>
            </w:r>
          </w:p>
        </w:tc>
        <w:tc>
          <w:tcPr>
            <w:tcW w:w="717"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松、</w:t>
            </w:r>
            <w:r>
              <w:rPr>
                <w:sz w:val="24"/>
                <w:szCs w:val="24"/>
              </w:rPr>
              <w:t>杉</w:t>
            </w:r>
          </w:p>
        </w:tc>
        <w:tc>
          <w:tcPr>
            <w:tcW w:w="70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单层同龄</w:t>
            </w:r>
            <w:r>
              <w:rPr>
                <w:sz w:val="24"/>
                <w:szCs w:val="24"/>
              </w:rPr>
              <w:t>林</w:t>
            </w:r>
          </w:p>
        </w:tc>
        <w:tc>
          <w:tcPr>
            <w:tcW w:w="94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450-600</w:t>
            </w:r>
          </w:p>
        </w:tc>
        <w:tc>
          <w:tcPr>
            <w:tcW w:w="65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hAnsi="Times New Roman"/>
                <w:sz w:val="24"/>
                <w:szCs w:val="24"/>
              </w:rPr>
            </w:pPr>
            <w:r>
              <w:rPr>
                <w:rFonts w:ascii="Times New Roman" w:hAnsi="Times New Roman"/>
                <w:sz w:val="24"/>
                <w:szCs w:val="24"/>
              </w:rPr>
              <w:t>≥26</w:t>
            </w:r>
          </w:p>
        </w:tc>
        <w:tc>
          <w:tcPr>
            <w:tcW w:w="710"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35+</w:t>
            </w:r>
          </w:p>
        </w:tc>
        <w:tc>
          <w:tcPr>
            <w:tcW w:w="68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280</w:t>
            </w:r>
          </w:p>
        </w:tc>
        <w:tc>
          <w:tcPr>
            <w:tcW w:w="621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rFonts w:ascii="Times New Roman" w:hAnsi="Times New Roman" w:eastAsia="Times New Roman"/>
                <w:sz w:val="24"/>
                <w:szCs w:val="24"/>
              </w:rPr>
              <w:t>1-3</w:t>
            </w:r>
            <w:r>
              <w:rPr>
                <w:rFonts w:ascii="Times New Roman" w:hAnsi="Times New Roman" w:eastAsia="Times New Roman"/>
                <w:spacing w:val="28"/>
                <w:sz w:val="24"/>
                <w:szCs w:val="24"/>
              </w:rPr>
              <w:t xml:space="preserve"> </w:t>
            </w:r>
            <w:r>
              <w:rPr>
                <w:sz w:val="24"/>
                <w:szCs w:val="24"/>
              </w:rPr>
              <w:t>年幼林抚育，</w:t>
            </w:r>
            <w:r>
              <w:rPr>
                <w:rFonts w:ascii="Times New Roman" w:hAnsi="Times New Roman" w:eastAsia="Times New Roman"/>
                <w:sz w:val="24"/>
                <w:szCs w:val="24"/>
              </w:rPr>
              <w:t>8-12</w:t>
            </w:r>
            <w:r>
              <w:rPr>
                <w:rFonts w:ascii="Times New Roman" w:hAnsi="Times New Roman" w:eastAsia="Times New Roman"/>
                <w:spacing w:val="29"/>
                <w:sz w:val="24"/>
                <w:szCs w:val="24"/>
              </w:rPr>
              <w:t xml:space="preserve"> </w:t>
            </w:r>
            <w:r>
              <w:rPr>
                <w:sz w:val="24"/>
                <w:szCs w:val="24"/>
              </w:rPr>
              <w:t>年第一次抚育间伐，后期根据</w:t>
            </w:r>
            <w:r>
              <w:rPr>
                <w:spacing w:val="-1"/>
                <w:sz w:val="24"/>
                <w:szCs w:val="24"/>
              </w:rPr>
              <w:t>林木生长及郁闭度情况，可进行第二、三次间伐，间</w:t>
            </w:r>
            <w:r>
              <w:rPr>
                <w:sz w:val="24"/>
                <w:szCs w:val="24"/>
              </w:rPr>
              <w:t>伐要求</w:t>
            </w:r>
            <w:r>
              <w:rPr>
                <w:rFonts w:ascii="Times New Roman" w:hAnsi="Times New Roman" w:eastAsia="Times New Roman"/>
                <w:sz w:val="24"/>
                <w:szCs w:val="24"/>
              </w:rPr>
              <w:t>“</w:t>
            </w:r>
            <w:r>
              <w:rPr>
                <w:sz w:val="24"/>
                <w:szCs w:val="24"/>
              </w:rPr>
              <w:t>伐小留大、伐劣留优</w:t>
            </w:r>
            <w:r>
              <w:rPr>
                <w:rFonts w:ascii="Times New Roman" w:hAnsi="Times New Roman" w:eastAsia="Times New Roman"/>
                <w:sz w:val="24"/>
                <w:szCs w:val="24"/>
              </w:rPr>
              <w:t>”</w:t>
            </w:r>
            <w:r>
              <w:rPr>
                <w:sz w:val="24"/>
                <w:szCs w:val="24"/>
              </w:rPr>
              <w:t>径级达到目标可采伐，</w:t>
            </w:r>
            <w:r>
              <w:rPr>
                <w:spacing w:val="-108"/>
                <w:sz w:val="24"/>
                <w:szCs w:val="24"/>
              </w:rPr>
              <w:t xml:space="preserve"> </w:t>
            </w:r>
            <w:r>
              <w:rPr>
                <w:spacing w:val="-1"/>
                <w:sz w:val="24"/>
                <w:szCs w:val="24"/>
              </w:rPr>
              <w:t>伐后继续培育国外松，或栽植阔叶树种形成镶嵌式针</w:t>
            </w: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2" w:hRule="atLeast"/>
          <w:jc w:val="center"/>
        </w:trPr>
        <w:tc>
          <w:tcPr>
            <w:tcW w:w="1403"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2"/>
                <w:sz w:val="24"/>
                <w:szCs w:val="24"/>
              </w:rPr>
              <w:t>其他针阔叶树用材林镶嵌式皆伐作</w:t>
            </w:r>
            <w:r>
              <w:rPr>
                <w:sz w:val="24"/>
                <w:szCs w:val="24"/>
              </w:rPr>
              <w:t>业法</w:t>
            </w:r>
          </w:p>
        </w:tc>
        <w:tc>
          <w:tcPr>
            <w:tcW w:w="145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30"/>
                <w:sz w:val="24"/>
                <w:szCs w:val="24"/>
              </w:rPr>
              <w:t>其他针阔叶树用材林兼</w:t>
            </w:r>
            <w:r>
              <w:rPr>
                <w:sz w:val="24"/>
                <w:szCs w:val="24"/>
              </w:rPr>
              <w:t>防护林</w:t>
            </w:r>
          </w:p>
        </w:tc>
        <w:tc>
          <w:tcPr>
            <w:tcW w:w="717"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阔叶</w:t>
            </w:r>
            <w:r>
              <w:rPr>
                <w:sz w:val="24"/>
                <w:szCs w:val="24"/>
              </w:rPr>
              <w:t>树</w:t>
            </w:r>
          </w:p>
        </w:tc>
        <w:tc>
          <w:tcPr>
            <w:tcW w:w="70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复层同龄</w:t>
            </w:r>
            <w:r>
              <w:rPr>
                <w:sz w:val="24"/>
                <w:szCs w:val="24"/>
              </w:rPr>
              <w:t>林</w:t>
            </w:r>
          </w:p>
        </w:tc>
        <w:tc>
          <w:tcPr>
            <w:tcW w:w="94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375-450</w:t>
            </w:r>
          </w:p>
        </w:tc>
        <w:tc>
          <w:tcPr>
            <w:tcW w:w="65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51</w:t>
            </w:r>
          </w:p>
        </w:tc>
        <w:tc>
          <w:tcPr>
            <w:tcW w:w="710"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45+</w:t>
            </w:r>
          </w:p>
        </w:tc>
        <w:tc>
          <w:tcPr>
            <w:tcW w:w="68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230</w:t>
            </w:r>
          </w:p>
        </w:tc>
        <w:tc>
          <w:tcPr>
            <w:tcW w:w="621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
                <w:sz w:val="24"/>
                <w:szCs w:val="24"/>
              </w:rPr>
              <w:t>造林后连续抚育 3 年，除草、围兜、施肥，轻度经营；8-12 年第一次抚育间伐，补植景观用材兼用树种；16-20 年疏伐或生长伐；视林况确定是否进行第三次间伐；径级达到可采伐，伐后人工造林更新。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8" w:hRule="atLeast"/>
          <w:jc w:val="center"/>
        </w:trPr>
        <w:tc>
          <w:tcPr>
            <w:tcW w:w="1403"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2"/>
                <w:sz w:val="24"/>
                <w:szCs w:val="24"/>
              </w:rPr>
              <w:t>竹林兼用林</w:t>
            </w:r>
            <w:r>
              <w:rPr>
                <w:sz w:val="24"/>
                <w:szCs w:val="24"/>
              </w:rPr>
              <w:t>作业法</w:t>
            </w:r>
          </w:p>
        </w:tc>
        <w:tc>
          <w:tcPr>
            <w:tcW w:w="145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30"/>
                <w:sz w:val="24"/>
                <w:szCs w:val="24"/>
              </w:rPr>
              <w:t>竹林用材林</w:t>
            </w:r>
            <w:r>
              <w:rPr>
                <w:sz w:val="24"/>
                <w:szCs w:val="24"/>
              </w:rPr>
              <w:t>兼防护林</w:t>
            </w:r>
          </w:p>
        </w:tc>
        <w:tc>
          <w:tcPr>
            <w:tcW w:w="717"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竹</w:t>
            </w:r>
          </w:p>
        </w:tc>
        <w:tc>
          <w:tcPr>
            <w:tcW w:w="70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复层</w:t>
            </w:r>
            <w:r>
              <w:rPr>
                <w:sz w:val="24"/>
                <w:szCs w:val="24"/>
              </w:rPr>
              <w:t>异龄</w:t>
            </w:r>
          </w:p>
        </w:tc>
        <w:tc>
          <w:tcPr>
            <w:tcW w:w="94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65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710"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686" w:type="dxa"/>
            <w:gridSpan w:val="2"/>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621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
                <w:sz w:val="24"/>
                <w:szCs w:val="24"/>
              </w:rPr>
              <w:t>调整结构、复壮，促进竹鞭生长和毛竹胸径增长，提</w:t>
            </w:r>
            <w:r>
              <w:rPr>
                <w:spacing w:val="-8"/>
                <w:sz w:val="24"/>
                <w:szCs w:val="24"/>
              </w:rPr>
              <w:t xml:space="preserve">高立竹度，遵循 </w:t>
            </w:r>
            <w:r>
              <w:rPr>
                <w:rFonts w:ascii="Times New Roman" w:eastAsia="Times New Roman"/>
                <w:spacing w:val="-1"/>
                <w:sz w:val="24"/>
                <w:szCs w:val="24"/>
              </w:rPr>
              <w:t>4</w:t>
            </w:r>
            <w:r>
              <w:rPr>
                <w:rFonts w:ascii="Times New Roman" w:eastAsia="Times New Roman"/>
                <w:spacing w:val="-3"/>
                <w:sz w:val="24"/>
                <w:szCs w:val="24"/>
              </w:rPr>
              <w:t xml:space="preserve"> </w:t>
            </w:r>
            <w:r>
              <w:rPr>
                <w:spacing w:val="-28"/>
                <w:sz w:val="24"/>
                <w:szCs w:val="24"/>
              </w:rPr>
              <w:t xml:space="preserve">砍 </w:t>
            </w:r>
            <w:r>
              <w:rPr>
                <w:rFonts w:ascii="Times New Roman" w:eastAsia="Times New Roman"/>
                <w:spacing w:val="-1"/>
                <w:sz w:val="24"/>
                <w:szCs w:val="24"/>
              </w:rPr>
              <w:t>4</w:t>
            </w:r>
            <w:r>
              <w:rPr>
                <w:rFonts w:ascii="Times New Roman" w:eastAsia="Times New Roman"/>
                <w:sz w:val="24"/>
                <w:szCs w:val="24"/>
              </w:rPr>
              <w:t xml:space="preserve"> </w:t>
            </w:r>
            <w:r>
              <w:rPr>
                <w:spacing w:val="-1"/>
                <w:sz w:val="24"/>
                <w:szCs w:val="24"/>
              </w:rPr>
              <w:t>留养竹和存三去四不留七采伐</w:t>
            </w:r>
            <w:r>
              <w:rPr>
                <w:sz w:val="24"/>
                <w:szCs w:val="24"/>
              </w:rPr>
              <w:t>竹。</w:t>
            </w:r>
          </w:p>
        </w:tc>
      </w:tr>
    </w:tbl>
    <w:p>
      <w:pPr>
        <w:keepNext w:val="0"/>
        <w:keepLines w:val="0"/>
        <w:pageBreakBefore w:val="0"/>
        <w:kinsoku/>
        <w:wordWrap/>
        <w:overflowPunct/>
        <w:topLinePunct w:val="0"/>
        <w:autoSpaceDE/>
        <w:autoSpaceDN/>
        <w:bidi w:val="0"/>
        <w:adjustRightInd/>
        <w:snapToGrid/>
        <w:spacing w:line="460" w:lineRule="exact"/>
        <w:ind w:firstLine="440"/>
        <w:rPr>
          <w:sz w:val="24"/>
          <w:szCs w:val="24"/>
        </w:rPr>
        <w:sectPr>
          <w:footerReference r:id="rId17" w:type="default"/>
          <w:pgSz w:w="16840" w:h="11910" w:orient="landscape"/>
          <w:pgMar w:top="1100" w:right="2000" w:bottom="1520" w:left="1220" w:header="0" w:footer="1336" w:gutter="0"/>
          <w:pgNumType w:chapStyle="1"/>
          <w:cols w:space="720" w:num="1"/>
        </w:sectPr>
      </w:pPr>
    </w:p>
    <w:p>
      <w:pPr>
        <w:pStyle w:val="13"/>
        <w:keepNext w:val="0"/>
        <w:keepLines w:val="0"/>
        <w:pageBreakBefore w:val="0"/>
        <w:kinsoku/>
        <w:wordWrap/>
        <w:overflowPunct/>
        <w:topLinePunct w:val="0"/>
        <w:autoSpaceDE/>
        <w:autoSpaceDN/>
        <w:bidi w:val="0"/>
        <w:adjustRightInd/>
        <w:snapToGrid/>
        <w:spacing w:line="460" w:lineRule="exact"/>
        <w:ind w:firstLine="402"/>
        <w:rPr>
          <w:rFonts w:ascii="Microsoft JhengHei"/>
          <w:b/>
          <w:sz w:val="24"/>
          <w:szCs w:val="24"/>
        </w:rPr>
      </w:pPr>
    </w:p>
    <w:p>
      <w:pPr>
        <w:keepNext w:val="0"/>
        <w:keepLines w:val="0"/>
        <w:pageBreakBefore w:val="0"/>
        <w:tabs>
          <w:tab w:val="left" w:pos="6152"/>
        </w:tabs>
        <w:kinsoku/>
        <w:wordWrap/>
        <w:overflowPunct/>
        <w:topLinePunct w:val="0"/>
        <w:autoSpaceDE/>
        <w:autoSpaceDN/>
        <w:bidi w:val="0"/>
        <w:adjustRightInd/>
        <w:snapToGrid/>
        <w:spacing w:line="460" w:lineRule="exact"/>
        <w:ind w:left="5149" w:firstLine="560"/>
        <w:jc w:val="left"/>
        <w:rPr>
          <w:rFonts w:ascii="Microsoft JhengHei" w:eastAsia="Microsoft JhengHei"/>
          <w:b/>
          <w:sz w:val="24"/>
          <w:szCs w:val="24"/>
        </w:rPr>
      </w:pPr>
      <w:r>
        <w:rPr>
          <w:rFonts w:hint="eastAsia" w:ascii="Microsoft JhengHei" w:eastAsia="Microsoft JhengHei"/>
          <w:b/>
          <w:sz w:val="24"/>
          <w:szCs w:val="24"/>
          <w:highlight w:val="none"/>
        </w:rPr>
        <w:t>表</w:t>
      </w:r>
      <w:r>
        <w:rPr>
          <w:rFonts w:hint="eastAsia" w:ascii="Microsoft JhengHei" w:eastAsia="Microsoft JhengHei"/>
          <w:b/>
          <w:spacing w:val="1"/>
          <w:sz w:val="24"/>
          <w:szCs w:val="24"/>
          <w:highlight w:val="none"/>
        </w:rPr>
        <w:t xml:space="preserve"> </w:t>
      </w:r>
      <w:r>
        <w:rPr>
          <w:rFonts w:hint="eastAsia" w:ascii="Microsoft JhengHei"/>
          <w:b/>
          <w:spacing w:val="1"/>
          <w:sz w:val="24"/>
          <w:szCs w:val="24"/>
          <w:highlight w:val="none"/>
          <w:lang w:val="en-US" w:eastAsia="zh-CN"/>
        </w:rPr>
        <w:t>9</w:t>
      </w:r>
      <w:r>
        <w:rPr>
          <w:rFonts w:hint="eastAsia" w:ascii="Microsoft JhengHei"/>
          <w:b/>
          <w:spacing w:val="1"/>
          <w:sz w:val="24"/>
          <w:szCs w:val="24"/>
          <w:highlight w:val="none"/>
        </w:rPr>
        <w:t>-3</w:t>
      </w:r>
      <w:r>
        <w:rPr>
          <w:rFonts w:eastAsia="Times New Roman"/>
          <w:b/>
          <w:sz w:val="24"/>
          <w:szCs w:val="24"/>
        </w:rPr>
        <w:tab/>
      </w:r>
      <w:r>
        <w:rPr>
          <w:rFonts w:hint="eastAsia" w:ascii="Microsoft JhengHei" w:eastAsia="Microsoft JhengHei"/>
          <w:b/>
          <w:sz w:val="24"/>
          <w:szCs w:val="24"/>
        </w:rPr>
        <w:t>集约经营的商品林森林作业法</w:t>
      </w:r>
    </w:p>
    <w:p>
      <w:pPr>
        <w:pStyle w:val="13"/>
        <w:keepNext w:val="0"/>
        <w:keepLines w:val="0"/>
        <w:pageBreakBefore w:val="0"/>
        <w:kinsoku/>
        <w:wordWrap/>
        <w:overflowPunct/>
        <w:topLinePunct w:val="0"/>
        <w:autoSpaceDE/>
        <w:autoSpaceDN/>
        <w:bidi w:val="0"/>
        <w:adjustRightInd/>
        <w:snapToGrid/>
        <w:spacing w:before="13" w:line="460" w:lineRule="exact"/>
        <w:ind w:firstLine="60"/>
        <w:rPr>
          <w:rFonts w:ascii="Microsoft JhengHei"/>
          <w:b/>
          <w:sz w:val="24"/>
          <w:szCs w:val="24"/>
        </w:rPr>
      </w:pPr>
    </w:p>
    <w:tbl>
      <w:tblPr>
        <w:tblStyle w:val="20"/>
        <w:tblW w:w="12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72"/>
        <w:gridCol w:w="1129"/>
        <w:gridCol w:w="686"/>
        <w:gridCol w:w="922"/>
        <w:gridCol w:w="851"/>
        <w:gridCol w:w="735"/>
        <w:gridCol w:w="708"/>
        <w:gridCol w:w="770"/>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12644" w:type="dxa"/>
            <w:gridSpan w:val="9"/>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目标林相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6" w:hRule="atLeast"/>
          <w:jc w:val="center"/>
        </w:trPr>
        <w:tc>
          <w:tcPr>
            <w:tcW w:w="157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作业法名称</w:t>
            </w:r>
          </w:p>
        </w:tc>
        <w:tc>
          <w:tcPr>
            <w:tcW w:w="112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经营类型</w:t>
            </w:r>
          </w:p>
        </w:tc>
        <w:tc>
          <w:tcPr>
            <w:tcW w:w="686"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9"/>
                <w:sz w:val="24"/>
                <w:szCs w:val="24"/>
              </w:rPr>
              <w:t>树种</w:t>
            </w:r>
            <w:r>
              <w:rPr>
                <w:sz w:val="24"/>
                <w:szCs w:val="24"/>
              </w:rPr>
              <w:t>组成</w:t>
            </w:r>
          </w:p>
        </w:tc>
        <w:tc>
          <w:tcPr>
            <w:tcW w:w="92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6"/>
                <w:sz w:val="24"/>
                <w:szCs w:val="24"/>
              </w:rPr>
              <w:t>层次结</w:t>
            </w:r>
            <w:r>
              <w:rPr>
                <w:sz w:val="24"/>
                <w:szCs w:val="24"/>
              </w:rPr>
              <w:t>构</w:t>
            </w:r>
          </w:p>
        </w:tc>
        <w:tc>
          <w:tcPr>
            <w:tcW w:w="85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3"/>
                <w:sz w:val="24"/>
                <w:szCs w:val="24"/>
              </w:rPr>
              <w:t>林 分</w:t>
            </w:r>
            <w:r>
              <w:rPr>
                <w:sz w:val="24"/>
                <w:szCs w:val="24"/>
              </w:rPr>
              <w:t>密度</w:t>
            </w:r>
          </w:p>
        </w:tc>
        <w:tc>
          <w:tcPr>
            <w:tcW w:w="735"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经营</w:t>
            </w:r>
            <w:r>
              <w:rPr>
                <w:sz w:val="24"/>
                <w:szCs w:val="24"/>
              </w:rPr>
              <w:t>周期</w:t>
            </w:r>
          </w:p>
        </w:tc>
        <w:tc>
          <w:tcPr>
            <w:tcW w:w="70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26"/>
                <w:sz w:val="24"/>
                <w:szCs w:val="24"/>
              </w:rPr>
              <w:t>目标</w:t>
            </w:r>
            <w:r>
              <w:rPr>
                <w:sz w:val="24"/>
                <w:szCs w:val="24"/>
              </w:rPr>
              <w:t>胸径</w:t>
            </w:r>
          </w:p>
        </w:tc>
        <w:tc>
          <w:tcPr>
            <w:tcW w:w="770"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4"/>
                <w:sz w:val="24"/>
                <w:szCs w:val="24"/>
              </w:rPr>
              <w:t>产 量</w:t>
            </w:r>
            <w:r>
              <w:rPr>
                <w:sz w:val="24"/>
                <w:szCs w:val="24"/>
              </w:rPr>
              <w:t>预测</w:t>
            </w:r>
          </w:p>
        </w:tc>
        <w:tc>
          <w:tcPr>
            <w:tcW w:w="527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eastAsia="Microsoft JhengHei"/>
                <w:b/>
                <w:sz w:val="24"/>
                <w:szCs w:val="24"/>
              </w:rPr>
            </w:pPr>
            <w:r>
              <w:rPr>
                <w:rFonts w:hint="eastAsia" w:ascii="Microsoft JhengHei" w:eastAsia="Microsoft JhengHei"/>
                <w:b/>
                <w:sz w:val="24"/>
                <w:szCs w:val="24"/>
              </w:rPr>
              <w:t>全周期经营过程主要措施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4" w:hRule="atLeast"/>
          <w:jc w:val="center"/>
        </w:trPr>
        <w:tc>
          <w:tcPr>
            <w:tcW w:w="157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马尾松人工林中小径材皆伐作业法</w:t>
            </w:r>
          </w:p>
        </w:tc>
        <w:tc>
          <w:tcPr>
            <w:tcW w:w="112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8"/>
                <w:sz w:val="24"/>
                <w:szCs w:val="24"/>
              </w:rPr>
              <w:t>马尾松中小径材用</w:t>
            </w:r>
            <w:r>
              <w:rPr>
                <w:sz w:val="24"/>
                <w:szCs w:val="24"/>
              </w:rPr>
              <w:t>材林</w:t>
            </w:r>
          </w:p>
        </w:tc>
        <w:tc>
          <w:tcPr>
            <w:tcW w:w="686"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9"/>
                <w:sz w:val="24"/>
                <w:szCs w:val="24"/>
              </w:rPr>
              <w:t>马尾</w:t>
            </w:r>
            <w:r>
              <w:rPr>
                <w:sz w:val="24"/>
                <w:szCs w:val="24"/>
              </w:rPr>
              <w:t>松</w:t>
            </w:r>
          </w:p>
        </w:tc>
        <w:tc>
          <w:tcPr>
            <w:tcW w:w="92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6"/>
                <w:sz w:val="24"/>
                <w:szCs w:val="24"/>
              </w:rPr>
              <w:t>单层同</w:t>
            </w:r>
            <w:r>
              <w:rPr>
                <w:sz w:val="24"/>
                <w:szCs w:val="24"/>
              </w:rPr>
              <w:t>龄林</w:t>
            </w:r>
          </w:p>
        </w:tc>
        <w:tc>
          <w:tcPr>
            <w:tcW w:w="85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1200-1</w:t>
            </w: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500</w:t>
            </w:r>
          </w:p>
        </w:tc>
        <w:tc>
          <w:tcPr>
            <w:tcW w:w="735"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hAnsi="Times New Roman"/>
                <w:sz w:val="24"/>
                <w:szCs w:val="24"/>
              </w:rPr>
            </w:pPr>
            <w:r>
              <w:rPr>
                <w:rFonts w:ascii="Times New Roman" w:hAnsi="Times New Roman"/>
                <w:sz w:val="24"/>
                <w:szCs w:val="24"/>
              </w:rPr>
              <w:t>≥16</w:t>
            </w:r>
          </w:p>
        </w:tc>
        <w:tc>
          <w:tcPr>
            <w:tcW w:w="70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18+</w:t>
            </w:r>
          </w:p>
        </w:tc>
        <w:tc>
          <w:tcPr>
            <w:tcW w:w="770"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180</w:t>
            </w:r>
          </w:p>
        </w:tc>
        <w:tc>
          <w:tcPr>
            <w:tcW w:w="527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
                <w:sz w:val="24"/>
                <w:szCs w:val="24"/>
              </w:rPr>
              <w:t>高度集约经营，</w:t>
            </w:r>
            <w:r>
              <w:rPr>
                <w:rFonts w:ascii="Times New Roman" w:eastAsia="Times New Roman"/>
                <w:spacing w:val="-1"/>
                <w:sz w:val="24"/>
                <w:szCs w:val="24"/>
              </w:rPr>
              <w:t>1-3</w:t>
            </w:r>
            <w:r>
              <w:rPr>
                <w:rFonts w:ascii="Times New Roman" w:eastAsia="Times New Roman"/>
                <w:spacing w:val="-13"/>
                <w:sz w:val="24"/>
                <w:szCs w:val="24"/>
              </w:rPr>
              <w:t xml:space="preserve"> </w:t>
            </w:r>
            <w:r>
              <w:rPr>
                <w:spacing w:val="-1"/>
                <w:sz w:val="24"/>
                <w:szCs w:val="24"/>
              </w:rPr>
              <w:t>年中幼林抚育，</w:t>
            </w:r>
            <w:r>
              <w:rPr>
                <w:rFonts w:ascii="Times New Roman" w:eastAsia="Times New Roman"/>
                <w:sz w:val="24"/>
                <w:szCs w:val="24"/>
              </w:rPr>
              <w:t>8-12</w:t>
            </w:r>
            <w:r>
              <w:rPr>
                <w:rFonts w:ascii="Times New Roman" w:eastAsia="Times New Roman"/>
                <w:spacing w:val="-13"/>
                <w:sz w:val="24"/>
                <w:szCs w:val="24"/>
              </w:rPr>
              <w:t xml:space="preserve"> </w:t>
            </w:r>
            <w:r>
              <w:rPr>
                <w:sz w:val="24"/>
                <w:szCs w:val="24"/>
              </w:rPr>
              <w:t>年抚育间伐，</w:t>
            </w:r>
            <w:r>
              <w:rPr>
                <w:spacing w:val="-107"/>
                <w:sz w:val="24"/>
                <w:szCs w:val="24"/>
              </w:rPr>
              <w:t xml:space="preserve"> </w:t>
            </w:r>
            <w:r>
              <w:rPr>
                <w:spacing w:val="-10"/>
                <w:sz w:val="24"/>
                <w:szCs w:val="24"/>
              </w:rPr>
              <w:t>径级达到目标可采伐，伐后人工更新，栽植阔叶树种，</w:t>
            </w:r>
            <w:r>
              <w:rPr>
                <w:spacing w:val="-108"/>
                <w:sz w:val="24"/>
                <w:szCs w:val="24"/>
              </w:rPr>
              <w:t xml:space="preserve"> </w:t>
            </w:r>
            <w:r>
              <w:rPr>
                <w:sz w:val="24"/>
                <w:szCs w:val="24"/>
              </w:rPr>
              <w:t>形成镶嵌式混交林。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9" w:hRule="atLeast"/>
          <w:jc w:val="center"/>
        </w:trPr>
        <w:tc>
          <w:tcPr>
            <w:tcW w:w="157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国外松人工林中小径材皆伐作业法</w:t>
            </w:r>
          </w:p>
        </w:tc>
        <w:tc>
          <w:tcPr>
            <w:tcW w:w="112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8"/>
                <w:sz w:val="24"/>
                <w:szCs w:val="24"/>
              </w:rPr>
              <w:t>国外松中小径材用</w:t>
            </w:r>
            <w:r>
              <w:rPr>
                <w:sz w:val="24"/>
                <w:szCs w:val="24"/>
              </w:rPr>
              <w:t>材林</w:t>
            </w:r>
          </w:p>
        </w:tc>
        <w:tc>
          <w:tcPr>
            <w:tcW w:w="686"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9"/>
                <w:sz w:val="24"/>
                <w:szCs w:val="24"/>
              </w:rPr>
              <w:t>国外</w:t>
            </w:r>
            <w:r>
              <w:rPr>
                <w:sz w:val="24"/>
                <w:szCs w:val="24"/>
              </w:rPr>
              <w:t>松</w:t>
            </w:r>
          </w:p>
        </w:tc>
        <w:tc>
          <w:tcPr>
            <w:tcW w:w="92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6"/>
                <w:sz w:val="24"/>
                <w:szCs w:val="24"/>
              </w:rPr>
              <w:t>单层同</w:t>
            </w:r>
            <w:r>
              <w:rPr>
                <w:sz w:val="24"/>
                <w:szCs w:val="24"/>
              </w:rPr>
              <w:t>龄林</w:t>
            </w:r>
          </w:p>
        </w:tc>
        <w:tc>
          <w:tcPr>
            <w:tcW w:w="85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1200-1</w:t>
            </w: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500</w:t>
            </w:r>
          </w:p>
        </w:tc>
        <w:tc>
          <w:tcPr>
            <w:tcW w:w="735"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hAnsi="Times New Roman"/>
                <w:sz w:val="24"/>
                <w:szCs w:val="24"/>
              </w:rPr>
            </w:pPr>
            <w:r>
              <w:rPr>
                <w:rFonts w:ascii="Times New Roman" w:hAnsi="Times New Roman"/>
                <w:sz w:val="24"/>
                <w:szCs w:val="24"/>
              </w:rPr>
              <w:t>≥16</w:t>
            </w:r>
          </w:p>
        </w:tc>
        <w:tc>
          <w:tcPr>
            <w:tcW w:w="70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18+</w:t>
            </w:r>
          </w:p>
        </w:tc>
        <w:tc>
          <w:tcPr>
            <w:tcW w:w="770"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180</w:t>
            </w:r>
          </w:p>
        </w:tc>
        <w:tc>
          <w:tcPr>
            <w:tcW w:w="527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
                <w:sz w:val="24"/>
                <w:szCs w:val="24"/>
              </w:rPr>
              <w:t>高度集约经营，</w:t>
            </w:r>
            <w:r>
              <w:rPr>
                <w:rFonts w:ascii="Times New Roman" w:eastAsia="Times New Roman"/>
                <w:spacing w:val="-1"/>
                <w:sz w:val="24"/>
                <w:szCs w:val="24"/>
              </w:rPr>
              <w:t>1-3</w:t>
            </w:r>
            <w:r>
              <w:rPr>
                <w:rFonts w:ascii="Times New Roman" w:eastAsia="Times New Roman"/>
                <w:spacing w:val="-13"/>
                <w:sz w:val="24"/>
                <w:szCs w:val="24"/>
              </w:rPr>
              <w:t xml:space="preserve"> </w:t>
            </w:r>
            <w:r>
              <w:rPr>
                <w:spacing w:val="-1"/>
                <w:sz w:val="24"/>
                <w:szCs w:val="24"/>
              </w:rPr>
              <w:t>年中幼林抚育，</w:t>
            </w:r>
            <w:r>
              <w:rPr>
                <w:rFonts w:ascii="Times New Roman" w:eastAsia="Times New Roman"/>
                <w:sz w:val="24"/>
                <w:szCs w:val="24"/>
              </w:rPr>
              <w:t>8-12</w:t>
            </w:r>
            <w:r>
              <w:rPr>
                <w:rFonts w:ascii="Times New Roman" w:eastAsia="Times New Roman"/>
                <w:spacing w:val="-13"/>
                <w:sz w:val="24"/>
                <w:szCs w:val="24"/>
              </w:rPr>
              <w:t xml:space="preserve"> </w:t>
            </w:r>
            <w:r>
              <w:rPr>
                <w:sz w:val="24"/>
                <w:szCs w:val="24"/>
              </w:rPr>
              <w:t>年抚育间伐，</w:t>
            </w:r>
            <w:r>
              <w:rPr>
                <w:spacing w:val="-107"/>
                <w:sz w:val="24"/>
                <w:szCs w:val="24"/>
              </w:rPr>
              <w:t xml:space="preserve"> </w:t>
            </w:r>
            <w:r>
              <w:rPr>
                <w:sz w:val="24"/>
                <w:szCs w:val="24"/>
              </w:rPr>
              <w:t>径级达到目标可采伐，伐后继续培育国外松林，或栽植阔叶树种形成镶嵌式针阔混交林。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0" w:hRule="atLeast"/>
          <w:jc w:val="center"/>
        </w:trPr>
        <w:tc>
          <w:tcPr>
            <w:tcW w:w="157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桉树人工林中小径材皆伐作业法</w:t>
            </w:r>
          </w:p>
        </w:tc>
        <w:tc>
          <w:tcPr>
            <w:tcW w:w="112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8"/>
                <w:sz w:val="24"/>
                <w:szCs w:val="24"/>
              </w:rPr>
              <w:t>桉树中小径材用材</w:t>
            </w:r>
            <w:r>
              <w:rPr>
                <w:sz w:val="24"/>
                <w:szCs w:val="24"/>
              </w:rPr>
              <w:t>林</w:t>
            </w:r>
          </w:p>
        </w:tc>
        <w:tc>
          <w:tcPr>
            <w:tcW w:w="686"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9"/>
                <w:sz w:val="24"/>
                <w:szCs w:val="24"/>
              </w:rPr>
              <w:t>速生</w:t>
            </w:r>
            <w:r>
              <w:rPr>
                <w:sz w:val="24"/>
                <w:szCs w:val="24"/>
              </w:rPr>
              <w:t>桉</w:t>
            </w:r>
          </w:p>
        </w:tc>
        <w:tc>
          <w:tcPr>
            <w:tcW w:w="92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6"/>
                <w:sz w:val="24"/>
                <w:szCs w:val="24"/>
              </w:rPr>
              <w:t>单层同</w:t>
            </w:r>
            <w:r>
              <w:rPr>
                <w:sz w:val="24"/>
                <w:szCs w:val="24"/>
              </w:rPr>
              <w:t>龄林</w:t>
            </w:r>
          </w:p>
        </w:tc>
        <w:tc>
          <w:tcPr>
            <w:tcW w:w="85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1500-1</w:t>
            </w: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800</w:t>
            </w:r>
          </w:p>
        </w:tc>
        <w:tc>
          <w:tcPr>
            <w:tcW w:w="735"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hAnsi="Times New Roman"/>
                <w:sz w:val="24"/>
                <w:szCs w:val="24"/>
              </w:rPr>
            </w:pPr>
            <w:r>
              <w:rPr>
                <w:rFonts w:ascii="Times New Roman" w:hAnsi="Times New Roman"/>
                <w:sz w:val="24"/>
                <w:szCs w:val="24"/>
              </w:rPr>
              <w:t>≥6</w:t>
            </w:r>
          </w:p>
        </w:tc>
        <w:tc>
          <w:tcPr>
            <w:tcW w:w="70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14+</w:t>
            </w:r>
          </w:p>
        </w:tc>
        <w:tc>
          <w:tcPr>
            <w:tcW w:w="770"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150</w:t>
            </w:r>
          </w:p>
        </w:tc>
        <w:tc>
          <w:tcPr>
            <w:tcW w:w="527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高度集约经营，</w:t>
            </w:r>
            <w:r>
              <w:rPr>
                <w:rFonts w:ascii="Times New Roman" w:eastAsia="Times New Roman"/>
                <w:sz w:val="24"/>
                <w:szCs w:val="24"/>
              </w:rPr>
              <w:t>1-3</w:t>
            </w:r>
            <w:r>
              <w:rPr>
                <w:rFonts w:ascii="Times New Roman" w:eastAsia="Times New Roman"/>
                <w:spacing w:val="13"/>
                <w:sz w:val="24"/>
                <w:szCs w:val="24"/>
              </w:rPr>
              <w:t xml:space="preserve"> </w:t>
            </w:r>
            <w:r>
              <w:rPr>
                <w:sz w:val="24"/>
                <w:szCs w:val="24"/>
              </w:rPr>
              <w:t>年中幼林抚育，实施科学施肥，</w:t>
            </w:r>
            <w:r>
              <w:rPr>
                <w:spacing w:val="-108"/>
                <w:sz w:val="24"/>
                <w:szCs w:val="24"/>
              </w:rPr>
              <w:t xml:space="preserve"> </w:t>
            </w:r>
            <w:r>
              <w:rPr>
                <w:spacing w:val="-1"/>
                <w:sz w:val="24"/>
                <w:szCs w:val="24"/>
              </w:rPr>
              <w:t>径级达到目标可采伐，伐后继续培育速生桉林，或人</w:t>
            </w:r>
            <w:r>
              <w:rPr>
                <w:sz w:val="24"/>
                <w:szCs w:val="24"/>
              </w:rPr>
              <w:t>工栽植阔叶树树种，形成镶嵌式混交林。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jc w:val="center"/>
        </w:trPr>
        <w:tc>
          <w:tcPr>
            <w:tcW w:w="157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橡胶高产经营作业法</w:t>
            </w:r>
          </w:p>
        </w:tc>
        <w:tc>
          <w:tcPr>
            <w:tcW w:w="112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8"/>
                <w:sz w:val="24"/>
                <w:szCs w:val="24"/>
              </w:rPr>
              <w:t>橡胶化工</w:t>
            </w:r>
            <w:r>
              <w:rPr>
                <w:sz w:val="24"/>
                <w:szCs w:val="24"/>
              </w:rPr>
              <w:t>原料林</w:t>
            </w:r>
          </w:p>
        </w:tc>
        <w:tc>
          <w:tcPr>
            <w:tcW w:w="686"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92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85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735"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70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770"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527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5"/>
                <w:sz w:val="24"/>
                <w:szCs w:val="24"/>
              </w:rPr>
              <w:t>施用有机肥、增肥改土，整形修枝、移除可燃物、、</w:t>
            </w:r>
            <w:r>
              <w:rPr>
                <w:sz w:val="24"/>
                <w:szCs w:val="24"/>
              </w:rPr>
              <w:t>防灾害。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9" w:hRule="atLeast"/>
          <w:jc w:val="center"/>
        </w:trPr>
        <w:tc>
          <w:tcPr>
            <w:tcW w:w="157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沉香药用材高产经营作业法</w:t>
            </w:r>
          </w:p>
        </w:tc>
        <w:tc>
          <w:tcPr>
            <w:tcW w:w="1129"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8"/>
                <w:sz w:val="24"/>
                <w:szCs w:val="24"/>
              </w:rPr>
              <w:t>土沉香药</w:t>
            </w:r>
            <w:r>
              <w:rPr>
                <w:sz w:val="24"/>
                <w:szCs w:val="24"/>
              </w:rPr>
              <w:t>用林</w:t>
            </w:r>
          </w:p>
        </w:tc>
        <w:tc>
          <w:tcPr>
            <w:tcW w:w="686"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z w:val="24"/>
                <w:szCs w:val="24"/>
              </w:rPr>
              <w:t>沉香</w:t>
            </w:r>
          </w:p>
        </w:tc>
        <w:tc>
          <w:tcPr>
            <w:tcW w:w="922"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7"/>
                <w:sz w:val="24"/>
                <w:szCs w:val="24"/>
              </w:rPr>
              <w:t>单层同</w:t>
            </w:r>
            <w:r>
              <w:rPr>
                <w:sz w:val="24"/>
                <w:szCs w:val="24"/>
              </w:rPr>
              <w:t>龄纯林</w:t>
            </w:r>
          </w:p>
        </w:tc>
        <w:tc>
          <w:tcPr>
            <w:tcW w:w="85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r>
              <w:rPr>
                <w:rFonts w:ascii="Times New Roman"/>
                <w:sz w:val="24"/>
                <w:szCs w:val="24"/>
              </w:rPr>
              <w:t>6000</w:t>
            </w:r>
          </w:p>
        </w:tc>
        <w:tc>
          <w:tcPr>
            <w:tcW w:w="735"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Microsoft JhengHei"/>
                <w:b/>
                <w:sz w:val="24"/>
                <w:szCs w:val="24"/>
              </w:rPr>
            </w:pP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hAnsi="Times New Roman"/>
                <w:sz w:val="24"/>
                <w:szCs w:val="24"/>
              </w:rPr>
            </w:pPr>
            <w:r>
              <w:rPr>
                <w:rFonts w:ascii="Times New Roman" w:hAnsi="Times New Roman"/>
                <w:sz w:val="24"/>
                <w:szCs w:val="24"/>
              </w:rPr>
              <w:t>≥8</w:t>
            </w:r>
          </w:p>
        </w:tc>
        <w:tc>
          <w:tcPr>
            <w:tcW w:w="708"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770"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rFonts w:ascii="Times New Roman"/>
                <w:sz w:val="24"/>
                <w:szCs w:val="24"/>
              </w:rPr>
            </w:pPr>
          </w:p>
        </w:tc>
        <w:tc>
          <w:tcPr>
            <w:tcW w:w="5271" w:type="dxa"/>
            <w:vAlign w:val="center"/>
          </w:tcPr>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spacing w:val="-16"/>
                <w:sz w:val="24"/>
                <w:szCs w:val="24"/>
              </w:rPr>
              <w:t xml:space="preserve">株行距 </w:t>
            </w:r>
            <w:r>
              <w:rPr>
                <w:rFonts w:ascii="Times New Roman" w:hAnsi="Times New Roman" w:eastAsia="Times New Roman"/>
                <w:spacing w:val="-2"/>
                <w:sz w:val="24"/>
                <w:szCs w:val="24"/>
              </w:rPr>
              <w:t>1.2×1.2m</w:t>
            </w:r>
            <w:r>
              <w:rPr>
                <w:spacing w:val="-11"/>
                <w:sz w:val="24"/>
                <w:szCs w:val="24"/>
              </w:rPr>
              <w:t xml:space="preserve">，每穴施肥 </w:t>
            </w:r>
            <w:r>
              <w:rPr>
                <w:rFonts w:ascii="Times New Roman" w:hAnsi="Times New Roman" w:eastAsia="Times New Roman"/>
                <w:spacing w:val="-2"/>
                <w:sz w:val="24"/>
                <w:szCs w:val="24"/>
              </w:rPr>
              <w:t>0.1kg</w:t>
            </w:r>
            <w:r>
              <w:rPr>
                <w:spacing w:val="-2"/>
                <w:sz w:val="24"/>
                <w:szCs w:val="24"/>
              </w:rPr>
              <w:t>，</w:t>
            </w:r>
            <w:r>
              <w:rPr>
                <w:rFonts w:ascii="Times New Roman" w:hAnsi="Times New Roman" w:eastAsia="Times New Roman"/>
                <w:spacing w:val="-2"/>
                <w:sz w:val="24"/>
                <w:szCs w:val="24"/>
              </w:rPr>
              <w:t>1-2</w:t>
            </w:r>
            <w:r>
              <w:rPr>
                <w:rFonts w:ascii="Times New Roman" w:hAnsi="Times New Roman" w:eastAsia="Times New Roman"/>
                <w:spacing w:val="1"/>
                <w:sz w:val="24"/>
                <w:szCs w:val="24"/>
              </w:rPr>
              <w:t xml:space="preserve"> </w:t>
            </w:r>
            <w:r>
              <w:rPr>
                <w:spacing w:val="-1"/>
                <w:sz w:val="24"/>
                <w:szCs w:val="24"/>
              </w:rPr>
              <w:t>年抚育、追肥</w:t>
            </w:r>
          </w:p>
          <w:p>
            <w:pPr>
              <w:pStyle w:val="27"/>
              <w:keepNext w:val="0"/>
              <w:keepLines w:val="0"/>
              <w:pageBreakBefore w:val="0"/>
              <w:kinsoku/>
              <w:wordWrap/>
              <w:overflowPunct/>
              <w:topLinePunct w:val="0"/>
              <w:autoSpaceDE/>
              <w:autoSpaceDN/>
              <w:bidi w:val="0"/>
              <w:adjustRightInd/>
              <w:snapToGrid/>
              <w:spacing w:line="460" w:lineRule="exact"/>
              <w:ind w:firstLine="0" w:firstLineChars="0"/>
              <w:jc w:val="center"/>
              <w:rPr>
                <w:sz w:val="24"/>
                <w:szCs w:val="24"/>
              </w:rPr>
            </w:pPr>
            <w:r>
              <w:rPr>
                <w:rFonts w:ascii="Times New Roman" w:eastAsia="Times New Roman"/>
                <w:spacing w:val="-3"/>
                <w:sz w:val="24"/>
                <w:szCs w:val="24"/>
              </w:rPr>
              <w:t>0.1</w:t>
            </w:r>
            <w:r>
              <w:rPr>
                <w:rFonts w:ascii="Times New Roman" w:eastAsia="Times New Roman"/>
                <w:sz w:val="24"/>
                <w:szCs w:val="24"/>
              </w:rPr>
              <w:t xml:space="preserve"> </w:t>
            </w:r>
            <w:r>
              <w:rPr>
                <w:rFonts w:ascii="Times New Roman" w:eastAsia="Times New Roman"/>
                <w:spacing w:val="-3"/>
                <w:sz w:val="24"/>
                <w:szCs w:val="24"/>
              </w:rPr>
              <w:t>kg</w:t>
            </w:r>
            <w:r>
              <w:rPr>
                <w:spacing w:val="-3"/>
                <w:sz w:val="24"/>
                <w:szCs w:val="24"/>
              </w:rPr>
              <w:t>，</w:t>
            </w:r>
            <w:r>
              <w:rPr>
                <w:rFonts w:ascii="Times New Roman" w:eastAsia="Times New Roman"/>
                <w:spacing w:val="-3"/>
                <w:sz w:val="24"/>
                <w:szCs w:val="24"/>
              </w:rPr>
              <w:t>1-4</w:t>
            </w:r>
            <w:r>
              <w:rPr>
                <w:rFonts w:ascii="Times New Roman" w:eastAsia="Times New Roman"/>
                <w:sz w:val="24"/>
                <w:szCs w:val="24"/>
              </w:rPr>
              <w:t xml:space="preserve"> </w:t>
            </w:r>
            <w:r>
              <w:rPr>
                <w:spacing w:val="-12"/>
                <w:sz w:val="24"/>
                <w:szCs w:val="24"/>
              </w:rPr>
              <w:t xml:space="preserve">年每年防虫 </w:t>
            </w:r>
            <w:r>
              <w:rPr>
                <w:rFonts w:ascii="Times New Roman" w:eastAsia="Times New Roman"/>
                <w:spacing w:val="-3"/>
                <w:sz w:val="24"/>
                <w:szCs w:val="24"/>
              </w:rPr>
              <w:t>2-4</w:t>
            </w:r>
            <w:r>
              <w:rPr>
                <w:rFonts w:ascii="Times New Roman" w:eastAsia="Times New Roman"/>
                <w:sz w:val="24"/>
                <w:szCs w:val="24"/>
              </w:rPr>
              <w:t xml:space="preserve"> </w:t>
            </w:r>
            <w:r>
              <w:rPr>
                <w:spacing w:val="-2"/>
                <w:sz w:val="24"/>
                <w:szCs w:val="24"/>
              </w:rPr>
              <w:t>次，</w:t>
            </w:r>
            <w:r>
              <w:rPr>
                <w:rFonts w:ascii="Times New Roman" w:eastAsia="Times New Roman"/>
                <w:spacing w:val="-2"/>
                <w:sz w:val="24"/>
                <w:szCs w:val="24"/>
              </w:rPr>
              <w:t>4-5</w:t>
            </w:r>
            <w:r>
              <w:rPr>
                <w:rFonts w:ascii="Times New Roman" w:eastAsia="Times New Roman"/>
                <w:sz w:val="24"/>
                <w:szCs w:val="24"/>
              </w:rPr>
              <w:t xml:space="preserve"> </w:t>
            </w:r>
            <w:r>
              <w:rPr>
                <w:spacing w:val="-2"/>
                <w:sz w:val="24"/>
                <w:szCs w:val="24"/>
              </w:rPr>
              <w:t>年人工结香，</w:t>
            </w:r>
            <w:r>
              <w:rPr>
                <w:rFonts w:ascii="Times New Roman" w:eastAsia="Times New Roman"/>
                <w:spacing w:val="-2"/>
                <w:sz w:val="24"/>
                <w:szCs w:val="24"/>
              </w:rPr>
              <w:t xml:space="preserve">8 </w:t>
            </w:r>
            <w:r>
              <w:rPr>
                <w:spacing w:val="-2"/>
                <w:sz w:val="24"/>
                <w:szCs w:val="24"/>
              </w:rPr>
              <w:t>年</w:t>
            </w:r>
            <w:r>
              <w:rPr>
                <w:sz w:val="24"/>
                <w:szCs w:val="24"/>
              </w:rPr>
              <w:t>自然结香。</w:t>
            </w:r>
          </w:p>
        </w:tc>
      </w:tr>
    </w:tbl>
    <w:p>
      <w:pPr>
        <w:keepNext w:val="0"/>
        <w:keepLines w:val="0"/>
        <w:pageBreakBefore w:val="0"/>
        <w:kinsoku/>
        <w:wordWrap/>
        <w:overflowPunct/>
        <w:topLinePunct w:val="0"/>
        <w:autoSpaceDE/>
        <w:autoSpaceDN/>
        <w:bidi w:val="0"/>
        <w:adjustRightInd/>
        <w:snapToGrid/>
        <w:spacing w:line="460" w:lineRule="exact"/>
        <w:ind w:firstLine="440"/>
        <w:rPr>
          <w:sz w:val="24"/>
          <w:szCs w:val="24"/>
        </w:rPr>
        <w:sectPr>
          <w:pgSz w:w="16840" w:h="11910" w:orient="landscape"/>
          <w:pgMar w:top="1100" w:right="2000" w:bottom="1520" w:left="1220" w:header="0" w:footer="1336" w:gutter="0"/>
          <w:pgNumType w:chapStyle="1"/>
          <w:cols w:space="720" w:num="1"/>
        </w:sectPr>
      </w:pP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267" w:name="_bookmark22"/>
      <w:bookmarkEnd w:id="267"/>
      <w:bookmarkStart w:id="268" w:name="_bookmark21"/>
      <w:bookmarkEnd w:id="268"/>
      <w:bookmarkStart w:id="269" w:name="5.5_森林经营规划任务"/>
      <w:bookmarkEnd w:id="269"/>
      <w:bookmarkStart w:id="270" w:name="第六章__非木质资源经营和森林游憩"/>
      <w:bookmarkEnd w:id="270"/>
      <w:bookmarkStart w:id="271" w:name="_Toc19526"/>
      <w:r>
        <w:rPr>
          <w:sz w:val="24"/>
          <w:szCs w:val="24"/>
        </w:rPr>
        <w:t>非木质资源经营和森林游憩</w:t>
      </w:r>
      <w:bookmarkEnd w:id="27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林场的非木质资源经营立足林场实际，做好市场预测、开拓市场</w:t>
      </w:r>
      <w:r>
        <w:rPr>
          <w:spacing w:val="-21"/>
          <w:sz w:val="24"/>
          <w:szCs w:val="24"/>
        </w:rPr>
        <w:t>前景，以资源为优势、以市场为导向，促进林场以短养长，长短结合。</w:t>
      </w:r>
      <w:r>
        <w:rPr>
          <w:sz w:val="24"/>
          <w:szCs w:val="24"/>
        </w:rPr>
        <w:t>任何较大投资项目，都要通过进行科学的可行性研究。充分利用林场自身优势：包括区位优势、地理资源、气候资源、景观资源、植物资源、动物资源、水资源、文化资源。</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72" w:name="6.1_林下经济三叉苦"/>
      <w:bookmarkEnd w:id="272"/>
      <w:bookmarkStart w:id="273" w:name="_bookmark23"/>
      <w:bookmarkEnd w:id="273"/>
      <w:bookmarkStart w:id="274" w:name="_Toc6840"/>
      <w:r>
        <w:rPr>
          <w:rFonts w:hint="eastAsia"/>
          <w:sz w:val="24"/>
          <w:szCs w:val="24"/>
        </w:rPr>
        <w:t>药用林和</w:t>
      </w:r>
      <w:r>
        <w:rPr>
          <w:sz w:val="24"/>
          <w:szCs w:val="24"/>
        </w:rPr>
        <w:t>三叉苦</w:t>
      </w:r>
      <w:bookmarkEnd w:id="274"/>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eastAsia="zh-CN"/>
        </w:rPr>
      </w:pPr>
      <w:r>
        <w:rPr>
          <w:rFonts w:hint="eastAsia"/>
          <w:sz w:val="24"/>
          <w:szCs w:val="24"/>
        </w:rPr>
        <w:t>林场药用植物丰富，主要有鸡白藤、山芝麻、野菊花、八角、土沉香、猪笼草、金银花、淡竹叶等几百种。经济林药用林经营面积 81.84hm2，主要为造林 2-3 年的土沉香。预计本经理期内投入240 万元（前期投入不计入），主要用于第 2-3 年的抚育，以及喷药除虫，经营期内，实现总产值600万元，本经理期收入360万元</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在已种植的松树幼林内套种三叉苦。林下经济的种植具有保持水土、涵养水源等生态效益，同时能带来良好的社会效益和经济效益。第一期规划种植三叉苦面48.66 公顷，直接投资180万元。三叉苦生长周期为 3-4 年，每公顷最低产量为45吨鲜货，可实现每年经济储备效益不低于109.5万元</w:t>
      </w:r>
      <w:r>
        <w:rPr>
          <w:rFonts w:hint="eastAsia"/>
          <w:sz w:val="24"/>
          <w:szCs w:val="24"/>
          <w:lang w:eastAsia="zh-CN"/>
        </w:rPr>
        <w:t>，</w:t>
      </w:r>
      <w:r>
        <w:rPr>
          <w:sz w:val="24"/>
          <w:szCs w:val="24"/>
        </w:rPr>
        <w:t>4年后产值不低于438.0万元。第二期规划97.33公顷，规划二期实现经济收入（扣除直接投资）774 万元。</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75" w:name="_Toc1239"/>
      <w:r>
        <w:rPr>
          <w:sz w:val="24"/>
          <w:szCs w:val="24"/>
        </w:rPr>
        <w:t>森林旅游</w:t>
      </w:r>
      <w:bookmarkEnd w:id="275"/>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有史以来，化州市及</w:t>
      </w:r>
      <w:r>
        <w:rPr>
          <w:rFonts w:hint="eastAsia"/>
          <w:sz w:val="24"/>
          <w:szCs w:val="24"/>
        </w:rPr>
        <w:t>文楼、</w:t>
      </w:r>
      <w:r>
        <w:rPr>
          <w:sz w:val="24"/>
          <w:szCs w:val="24"/>
        </w:rPr>
        <w:t>平定</w:t>
      </w:r>
      <w:r>
        <w:rPr>
          <w:rFonts w:hint="eastAsia"/>
          <w:sz w:val="24"/>
          <w:szCs w:val="24"/>
        </w:rPr>
        <w:t>、丽岗</w:t>
      </w:r>
      <w:r>
        <w:rPr>
          <w:sz w:val="24"/>
          <w:szCs w:val="24"/>
        </w:rPr>
        <w:t>人民都有良好的生态环境保护意识，为森林游憩提供了良好的条件，利用优质的森林生态资源开展森林生态旅游，有助于社会经济协调发展，促进人与自然和谐。根据林场森林生态资源分布情况和市委、市政府对森林生态旅游的总体规划要求，依托林场森林资源和生态环境优势，挖掘森林生态旅游线路与旅游产品，重点开展森林生态旅游配套工作，逐步增加林场及周边社区的经济收入。</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有条件的地方可以进行工区改造和棚户区建设，在旅游线路旁建设以“森林人家、民宿”为主的家庭旅馆。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利用独特自然资源，把珍稀、名贵植物和民间神化故事、民间艺术、文化遗址进行归纳、整合和包装，形成有特色的森林生态文化。</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采取招商引资和组织民间资金方式，有规划地开发森林旅游景点。</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争取政府支持、发挥政府统筹功能，把林场森林生态旅游资源纳入全域旅游的统一规划。</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sectPr>
          <w:footerReference r:id="rId18" w:type="default"/>
          <w:pgSz w:w="11910" w:h="16840"/>
          <w:pgMar w:top="1580" w:right="1400" w:bottom="1600" w:left="1680" w:header="0" w:footer="1416" w:gutter="0"/>
          <w:pgNumType w:chapStyle="1"/>
          <w:cols w:space="720" w:num="1"/>
        </w:sectPr>
      </w:pPr>
    </w:p>
    <w:p>
      <w:pPr>
        <w:pStyle w:val="13"/>
        <w:keepNext w:val="0"/>
        <w:keepLines w:val="0"/>
        <w:pageBreakBefore w:val="0"/>
        <w:kinsoku/>
        <w:wordWrap/>
        <w:overflowPunct/>
        <w:topLinePunct w:val="0"/>
        <w:autoSpaceDE/>
        <w:autoSpaceDN/>
        <w:bidi w:val="0"/>
        <w:adjustRightInd/>
        <w:snapToGrid/>
        <w:spacing w:line="460" w:lineRule="exact"/>
        <w:ind w:firstLine="400"/>
        <w:rPr>
          <w:sz w:val="24"/>
          <w:szCs w:val="24"/>
        </w:rPr>
      </w:pP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276" w:name="_bookmark25"/>
      <w:bookmarkEnd w:id="276"/>
      <w:bookmarkStart w:id="277" w:name="第七章__森林健康与保护"/>
      <w:bookmarkEnd w:id="277"/>
      <w:bookmarkStart w:id="278" w:name="_Toc7690"/>
      <w:r>
        <w:rPr>
          <w:sz w:val="24"/>
          <w:szCs w:val="24"/>
        </w:rPr>
        <w:t>森林健康与</w:t>
      </w:r>
      <w:r>
        <w:rPr>
          <w:rFonts w:hint="eastAsia"/>
          <w:sz w:val="24"/>
          <w:szCs w:val="24"/>
        </w:rPr>
        <w:t>生态环境</w:t>
      </w:r>
      <w:r>
        <w:rPr>
          <w:sz w:val="24"/>
          <w:szCs w:val="24"/>
        </w:rPr>
        <w:t>保护</w:t>
      </w:r>
      <w:bookmarkEnd w:id="278"/>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79" w:name="7.1_森林防火"/>
      <w:bookmarkEnd w:id="279"/>
      <w:bookmarkStart w:id="280" w:name="_bookmark26"/>
      <w:bookmarkEnd w:id="280"/>
      <w:bookmarkStart w:id="281" w:name="_Toc1008"/>
      <w:r>
        <w:rPr>
          <w:sz w:val="24"/>
          <w:szCs w:val="24"/>
        </w:rPr>
        <w:t>森林防火</w:t>
      </w:r>
      <w:bookmarkEnd w:id="28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近年来，森林防火工作认真扎实，林区杜绝了森林火灾，但森林火警时有发生。为了贯彻“预防为主，积极消灭”的方针，搞好森林防火工作，本经理期规划：</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制定森林防火实施方案，并逐级签订森林防火工作责任书，安排人员 24小时进行值班。</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坚持进行经常性森林防火宣传教育，出动宣传车，张贴宣传标语</w:t>
      </w:r>
      <w:r>
        <w:rPr>
          <w:rFonts w:hint="eastAsia"/>
          <w:sz w:val="24"/>
          <w:szCs w:val="24"/>
          <w:lang w:eastAsia="zh-CN"/>
        </w:rPr>
        <w:t>，</w:t>
      </w:r>
      <w:r>
        <w:rPr>
          <w:sz w:val="24"/>
          <w:szCs w:val="24"/>
        </w:rPr>
        <w:t>建造永久性森林防火警示牌匾，努力提高全民森林防火意识。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在当地扫墓期，派人看守各个进山路口，防止扫墓烧纸焚香引起的山火现象及其他人员进山玩火行为。</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以法治火，奖罚分明，出现问题，认真追究，严肃处理。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w:t>
      </w:r>
      <w:r>
        <w:rPr>
          <w:sz w:val="24"/>
          <w:szCs w:val="24"/>
        </w:rPr>
        <w:t>强化措施，增强防火人员的责任感。根据谁主管谁负责的原则把责、权、利有机结合起来，充分调动防火测报人员的积极性和责任心。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（6）</w:t>
      </w:r>
      <w:r>
        <w:rPr>
          <w:sz w:val="24"/>
          <w:szCs w:val="24"/>
        </w:rPr>
        <w:t>规范林区火源管理，加强护林防火宣传。每年的防火期间， 深入乡村学校，采取多渠道、多形式的护林防火宣传，规范林区生产、生活用火。</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本期规划森林防火与森林资源保护固定宣传牌共 </w:t>
      </w:r>
      <w:r>
        <w:rPr>
          <w:rFonts w:hint="eastAsia"/>
          <w:sz w:val="24"/>
          <w:szCs w:val="24"/>
        </w:rPr>
        <w:t>40</w:t>
      </w:r>
      <w:r>
        <w:rPr>
          <w:sz w:val="24"/>
          <w:szCs w:val="24"/>
        </w:rPr>
        <w:t xml:space="preserve">块；增建巡护摩托车 </w:t>
      </w:r>
      <w:r>
        <w:rPr>
          <w:rFonts w:hint="eastAsia"/>
          <w:sz w:val="24"/>
          <w:szCs w:val="24"/>
        </w:rPr>
        <w:t>35</w:t>
      </w:r>
      <w:r>
        <w:rPr>
          <w:sz w:val="24"/>
          <w:szCs w:val="24"/>
        </w:rPr>
        <w:t xml:space="preserve">辆；近 </w:t>
      </w:r>
      <w:r>
        <w:rPr>
          <w:rFonts w:hint="eastAsia"/>
          <w:sz w:val="24"/>
          <w:szCs w:val="24"/>
        </w:rPr>
        <w:t>480</w:t>
      </w:r>
      <w:r>
        <w:rPr>
          <w:sz w:val="24"/>
          <w:szCs w:val="24"/>
        </w:rPr>
        <w:t xml:space="preserve">公里的防火巡步道、防火线、生物防火林带的维修或修复，年投入 </w:t>
      </w:r>
      <w:r>
        <w:rPr>
          <w:rFonts w:hint="eastAsia"/>
          <w:sz w:val="24"/>
          <w:szCs w:val="24"/>
        </w:rPr>
        <w:t>48</w:t>
      </w:r>
      <w:r>
        <w:rPr>
          <w:sz w:val="24"/>
          <w:szCs w:val="24"/>
        </w:rPr>
        <w:t>万元。</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rFonts w:hint="eastAsia"/>
          <w:sz w:val="24"/>
          <w:szCs w:val="24"/>
          <w:lang w:val="en-US" w:eastAsia="zh-CN"/>
        </w:rPr>
      </w:pPr>
      <w:bookmarkStart w:id="282" w:name="_bookmark27"/>
      <w:bookmarkEnd w:id="282"/>
      <w:bookmarkStart w:id="283" w:name="7.2_有害生物防治"/>
      <w:bookmarkEnd w:id="283"/>
      <w:bookmarkStart w:id="284" w:name="_Toc21806"/>
      <w:r>
        <w:rPr>
          <w:rFonts w:hint="eastAsia"/>
          <w:sz w:val="24"/>
          <w:szCs w:val="24"/>
          <w:lang w:val="en-US" w:eastAsia="zh-CN"/>
        </w:rPr>
        <w:t>有害生物防治</w:t>
      </w:r>
      <w:bookmarkEnd w:id="284"/>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范围的主要病虫害有：薇甘菊、白蚂蚁、松材线虫、松梢斑螟、松梢小卷叶蛾、湿地松粉蚧、杉梢小卷蛾等。由于森林病虫害分布广，防治困难，必须搞好虫情、病情的预测、预报，做到以生物防治为主，人工防治、药物防治、生物防治三结合。采取多树种、多方式营造混交林，采取良种壮苗、精心培育、加强管理的措施，提高林木的抗病抗虫能力，有效控制森林病虫害的发展与蔓延，减少损失。</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本规划有害生物防治监测覆盖率 100%，测报准确率达到 90%，林业有害生物成灾率为零，种苗产地检疫率达到 100%。规划每年用于病虫害防治、监测的经费 </w:t>
      </w:r>
      <w:r>
        <w:rPr>
          <w:rFonts w:hint="eastAsia"/>
          <w:sz w:val="24"/>
          <w:szCs w:val="24"/>
        </w:rPr>
        <w:t>7.6</w:t>
      </w:r>
      <w:r>
        <w:rPr>
          <w:sz w:val="24"/>
          <w:szCs w:val="24"/>
        </w:rPr>
        <w:t xml:space="preserve"> 万元（土沉香除外）。</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rFonts w:hint="eastAsia"/>
          <w:sz w:val="24"/>
          <w:szCs w:val="24"/>
        </w:rPr>
      </w:pPr>
      <w:bookmarkStart w:id="285" w:name="_bookmark28"/>
      <w:bookmarkEnd w:id="285"/>
      <w:bookmarkStart w:id="286" w:name="7.3_生物多样性保护"/>
      <w:bookmarkEnd w:id="286"/>
      <w:bookmarkStart w:id="287" w:name="_Toc21068"/>
      <w:r>
        <w:rPr>
          <w:rFonts w:hint="eastAsia"/>
          <w:sz w:val="24"/>
          <w:szCs w:val="24"/>
        </w:rPr>
        <w:t>生物多样性保护</w:t>
      </w:r>
      <w:bookmarkEnd w:id="287"/>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完善保护管理体系，制定科学、合理和规范的资源管理方案。合理布局管护站点，形成覆盖全场的资源管护网络体系。</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建立健全规章制度。根据国家有关法律、法规，结合保护区具体情况，制定出切实可行的有关保护管理制度、实施办法及细则等规章制度，使保护与管理有章可循。</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采取有效手段，积极扩大种群。积极进行动植物恢复工程，扩大种群，加强生物多样性保护，创造和保护野生动物生存的适宜栖息环境，禁止非法狩猎、诱捕、毒杀野生动物和出现其它妨碍野生动物生息繁衍的现象；严禁毁林开荒；引进野生动物保护管理方面的专业技术人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聘请 专职护林员，进行森林管护、有害生物防治监测、生态保护。</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rFonts w:hint="eastAsia"/>
          <w:sz w:val="24"/>
          <w:szCs w:val="24"/>
        </w:rPr>
      </w:pPr>
      <w:bookmarkStart w:id="288" w:name="_bookmark29"/>
      <w:bookmarkEnd w:id="288"/>
      <w:bookmarkStart w:id="289" w:name="7.4_林地管理与生产力的维持"/>
      <w:bookmarkEnd w:id="289"/>
      <w:bookmarkStart w:id="290" w:name="_Toc23386"/>
      <w:r>
        <w:rPr>
          <w:rFonts w:hint="eastAsia"/>
          <w:sz w:val="24"/>
          <w:szCs w:val="24"/>
        </w:rPr>
        <w:t>林地管理与生产力的维持</w:t>
      </w:r>
      <w:bookmarkEnd w:id="290"/>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11.4.1 林地管理措施</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（1）科学合理经营管理林地，禁止从事有害于林地资源保护的生产经营活动，防止林地地力衰退和水土流失。</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（2）杜绝毁林开垦和毁林采石、采矿、采土修坟、建房及其它毁坏林地资源行为。</w:t>
      </w:r>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eastAsia="zh-CN"/>
        </w:rPr>
      </w:pPr>
      <w:r>
        <w:rPr>
          <w:rFonts w:hint="eastAsia"/>
          <w:sz w:val="24"/>
          <w:szCs w:val="24"/>
        </w:rPr>
        <w:t>（3）对收回的林地，应当还林；宜林地、采地迹地、其他无立木林地，要及时造林和更新造林。林地生产力的维持林地生产力是反映林业生产的能力，维持和提高林地生产力，主要做到以下几点</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A.有序增大乔木林分单位面积蓄积，使林种结构、龄组结构、树种结构更趋合理；积极培育混交树种，稳定系统结构。</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B.造林补植尽量利用已有作业步道，以减少土壤肥力的流失。实施小面积块抚育间伐等措施，林地剩余物尽量粉碎覆盖，以维持林地土壤的肥力，提高林地生产力。</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C.有条件的地段，适度发展林下经济、林药、林粮、林农套种，保护改良森林土壤。</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91" w:name="_Toc1576"/>
      <w:r>
        <w:rPr>
          <w:rFonts w:hint="eastAsia"/>
          <w:sz w:val="24"/>
          <w:szCs w:val="24"/>
        </w:rPr>
        <w:t>环境保护</w:t>
      </w:r>
      <w:bookmarkEnd w:id="29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森林植被条件较好，森林覆盖率高，处处林深叶茂，空气清新，水质清澈。经过监测，空气负离子含量高，不存在大气污染、水污染，具有良好的森林生态环境，但由于树种单一，尤其生态林部分，幼龄林又多，生态功能等级不高，部分林分密度过大，林分质量不高，尤其桉树连种更是当前一个主要问题。</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林场的生态环境保护主要做到：</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（1）加大森林抚育力度，提高阔叶林营造比例，提高森林生态系统的稳定性。</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（2）森林经营活动要开展环境影响评估，优先对环境影响小或无影响的方案。</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（3）建立调查、监测体系，严格控制乱砍滥伐和森林火灾的发生，严禁开山炸石、取土，保护好自然环境。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（4）开展生物多样性的保护，严格保护野生动植物，严禁捕杀，采集野生动植物，确保野生动植物的生存环境不受破坏。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（5）不在林区内建设污染严重的工程项目，改善处理好生活垃圾和生物废水，改善林区的整体环境质量。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（6）加强宣传，尤其对林场周边农村的广大群众和中小学生积极开展宣传教育活动，利用各种方式宣传环境保护的法律、法规，提高认识，群策群治，共同保护好我们生活的环境。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（7）完善森林监测预警体系，加强林场森林保护能力。</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根据公司制定的监测方案和结果，促进认证范围内的动植种群、数量稳步逐渐增加。</w:t>
      </w:r>
      <w:bookmarkStart w:id="292" w:name="_bookmark30"/>
      <w:bookmarkEnd w:id="292"/>
      <w:bookmarkStart w:id="293" w:name="第八章__森林经营基础设施与经营能力建设"/>
      <w:bookmarkEnd w:id="293"/>
      <w:r>
        <w:rPr>
          <w:sz w:val="24"/>
          <w:szCs w:val="24"/>
        </w:rPr>
        <w:br w:type="page"/>
      </w:r>
    </w:p>
    <w:p>
      <w:pPr>
        <w:pStyle w:val="2"/>
        <w:keepNext w:val="0"/>
        <w:keepLines w:val="0"/>
        <w:pageBreakBefore w:val="0"/>
        <w:numPr>
          <w:ilvl w:val="0"/>
          <w:numId w:val="2"/>
        </w:numPr>
        <w:tabs>
          <w:tab w:val="left" w:pos="2284"/>
        </w:tabs>
        <w:kinsoku/>
        <w:wordWrap/>
        <w:overflowPunct/>
        <w:topLinePunct w:val="0"/>
        <w:autoSpaceDE/>
        <w:autoSpaceDN/>
        <w:bidi w:val="0"/>
        <w:adjustRightInd/>
        <w:snapToGrid/>
        <w:spacing w:before="240" w:after="240" w:line="460" w:lineRule="exact"/>
        <w:ind w:left="432" w:leftChars="0" w:firstLine="964" w:firstLineChars="400"/>
        <w:rPr>
          <w:sz w:val="24"/>
          <w:szCs w:val="24"/>
        </w:rPr>
      </w:pPr>
      <w:bookmarkStart w:id="294" w:name="_Toc7751"/>
      <w:r>
        <w:rPr>
          <w:sz w:val="24"/>
          <w:szCs w:val="24"/>
        </w:rPr>
        <w:t>森林经营基础设施与经营能力建设</w:t>
      </w:r>
      <w:bookmarkEnd w:id="294"/>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95" w:name="8.1_林区道路规划建设"/>
      <w:bookmarkEnd w:id="295"/>
      <w:bookmarkStart w:id="296" w:name="_bookmark31"/>
      <w:bookmarkEnd w:id="296"/>
      <w:bookmarkStart w:id="297" w:name="_Toc3329"/>
      <w:r>
        <w:rPr>
          <w:sz w:val="24"/>
          <w:szCs w:val="24"/>
        </w:rPr>
        <w:t>林区道路规划建设</w:t>
      </w:r>
      <w:bookmarkEnd w:id="297"/>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林区道路现状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林区道路建设对木材生产、造林、防林防火及森林旅游资源开发利用等具有重要作用。</w:t>
      </w:r>
      <w:r>
        <w:rPr>
          <w:rFonts w:hint="eastAsia"/>
          <w:sz w:val="24"/>
          <w:szCs w:val="24"/>
        </w:rPr>
        <w:t>3个</w:t>
      </w:r>
      <w:r>
        <w:rPr>
          <w:sz w:val="24"/>
          <w:szCs w:val="24"/>
        </w:rPr>
        <w:t xml:space="preserve">林场范围内现有公路 </w:t>
      </w:r>
      <w:r>
        <w:rPr>
          <w:rFonts w:hint="eastAsia"/>
          <w:sz w:val="24"/>
          <w:szCs w:val="24"/>
        </w:rPr>
        <w:t>154</w:t>
      </w:r>
      <w:r>
        <w:rPr>
          <w:sz w:val="24"/>
          <w:szCs w:val="24"/>
        </w:rPr>
        <w:t xml:space="preserve"> km，各工区主干道路基本建成，但由于林场的丘陵地区土壤是沙质土壤，公路易被雨水冲垮，造成交通阻塞，给林场的护林防火及森林集约经营带来困难，需要加强公路日常养护。</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林区道路建设规划原则</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充分利用现有道路，改造利用；保持生态、尽量减少对山体的破坏；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考虑管理和开展森林旅游的需要。</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林道与机耕道建设</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本经理期内规划林区内的砂石公路、水泥公路养护</w:t>
      </w:r>
      <w:r>
        <w:rPr>
          <w:rFonts w:hint="eastAsia"/>
          <w:sz w:val="24"/>
          <w:szCs w:val="24"/>
        </w:rPr>
        <w:t>12</w:t>
      </w:r>
      <w:r>
        <w:rPr>
          <w:sz w:val="24"/>
          <w:szCs w:val="24"/>
        </w:rPr>
        <w:t>1公里，每年养护费用</w:t>
      </w:r>
      <w:r>
        <w:rPr>
          <w:rFonts w:hint="eastAsia"/>
          <w:sz w:val="24"/>
          <w:szCs w:val="24"/>
        </w:rPr>
        <w:t>12</w:t>
      </w:r>
      <w:r>
        <w:rPr>
          <w:sz w:val="24"/>
          <w:szCs w:val="24"/>
        </w:rPr>
        <w:t>万元，共投资</w:t>
      </w:r>
      <w:r>
        <w:rPr>
          <w:rFonts w:hint="eastAsia"/>
          <w:sz w:val="24"/>
          <w:szCs w:val="24"/>
        </w:rPr>
        <w:t>60</w:t>
      </w:r>
      <w:r>
        <w:rPr>
          <w:sz w:val="24"/>
          <w:szCs w:val="24"/>
        </w:rPr>
        <w:t>万元。为满足营造林，木材生产和森林管护的需要，规划本经理期新建拖拉机路</w:t>
      </w:r>
      <w:r>
        <w:rPr>
          <w:rFonts w:hint="eastAsia"/>
          <w:sz w:val="24"/>
          <w:szCs w:val="24"/>
        </w:rPr>
        <w:t xml:space="preserve">260 </w:t>
      </w:r>
      <w:r>
        <w:rPr>
          <w:sz w:val="24"/>
          <w:szCs w:val="24"/>
        </w:rPr>
        <w:t>km，投资0.4万元/km，共投资</w:t>
      </w:r>
      <w:r>
        <w:rPr>
          <w:rFonts w:hint="eastAsia"/>
          <w:sz w:val="24"/>
          <w:szCs w:val="24"/>
        </w:rPr>
        <w:t>104</w:t>
      </w:r>
      <w:r>
        <w:rPr>
          <w:sz w:val="24"/>
          <w:szCs w:val="24"/>
        </w:rPr>
        <w:t>万元。</w:t>
      </w:r>
    </w:p>
    <w:p>
      <w:pPr>
        <w:pStyle w:val="3"/>
        <w:keepNext w:val="0"/>
        <w:keepLines w:val="0"/>
        <w:pageBreakBefore w:val="0"/>
        <w:widowControl w:val="0"/>
        <w:numPr>
          <w:ilvl w:val="1"/>
          <w:numId w:val="2"/>
        </w:numPr>
        <w:kinsoku/>
        <w:wordWrap/>
        <w:overflowPunct/>
        <w:topLinePunct w:val="0"/>
        <w:autoSpaceDE/>
        <w:autoSpaceDN/>
        <w:bidi w:val="0"/>
        <w:adjustRightInd/>
        <w:snapToGrid/>
        <w:spacing w:line="460" w:lineRule="exact"/>
        <w:ind w:left="0" w:leftChars="0" w:firstLine="0" w:firstLineChars="0"/>
        <w:textAlignment w:val="bottom"/>
        <w:rPr>
          <w:sz w:val="24"/>
          <w:szCs w:val="24"/>
        </w:rPr>
      </w:pPr>
      <w:bookmarkStart w:id="298" w:name="_Toc22912"/>
      <w:r>
        <w:rPr>
          <w:rFonts w:hint="eastAsia"/>
          <w:sz w:val="24"/>
          <w:szCs w:val="24"/>
        </w:rPr>
        <w:t>附属工程规划建设</w:t>
      </w:r>
      <w:bookmarkEnd w:id="298"/>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（1）给排水工程。场部供水采用井水，抽到高位水池，再管道分到户与采用管道引道溪流水。水质较好，泉水清澈，供水工程基本完整。现场部各工区的排水工程都达标准。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 供电工程。场部及各工区用电基本来自省电网，供电系统比较完善。</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（3）通讯工程。场部固定电话每日二十四小时有专人接听，与各工区、林区能直接使用移动电话，通讯设施完善。</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（4）危房改造维修改造维修林场的10个工区的护林点，主要为改善水电设施，木房加固、屋顶添瓦等，每处3万元，共30万元。</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299" w:name="_bookmark32"/>
      <w:bookmarkEnd w:id="299"/>
      <w:bookmarkStart w:id="300" w:name="_bookmark33"/>
      <w:bookmarkEnd w:id="300"/>
      <w:bookmarkStart w:id="301" w:name="8.3_森林防火长效机制建设"/>
      <w:bookmarkEnd w:id="301"/>
      <w:bookmarkStart w:id="302" w:name="8.2_附属工程规划建设"/>
      <w:bookmarkEnd w:id="302"/>
      <w:bookmarkStart w:id="303" w:name="_Toc12337"/>
      <w:r>
        <w:rPr>
          <w:sz w:val="24"/>
          <w:szCs w:val="24"/>
        </w:rPr>
        <w:t>森林防火长效机制建设</w:t>
      </w:r>
      <w:bookmarkEnd w:id="303"/>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建立健全防火责任机制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面推进森林防火党政同责新机制。按照《森林防火条例》、《党政领导干部生态环境损害责任追究办法（试行）》等有关规定，切实落实地方政府行政首长负责制，把防火责任制的落实情况和防火工作成效，纳入地方经济社会发展综合评价体系。要严肃森林防火纪律，加大责任考核和问责力度，不断建立健全森林防火工作考核、责任追究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面落实部门分工责任制。各级森林防火指挥部成员单位，按照职责分工，各负其责，密切配合、通力协作，认真落实森林防火指挥部赋予的森林防火工作职责；林业主管部门履行森林防火监督和管理职责，加强监督管理，组织检查指导，督促工作落实。</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面落实经营主体责任。按照“谁经营，谁负责”的原则，经营主体承担经营范围内森林防火责任。国有林场是森林防火重点单位，应当履行经营主体的森林防火责任，建立森林防火责任制，划定森林防火责任区，确定森林防火责任人，做好本辖区森林防火工作。</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建立健全森林消防队伍建设机制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加强森林消防队伍建设。按照“形式多样化、指挥一体化、管理 规范化、装备标准化、训练常态化、用兵科学化”的总体要求，建立 以森林消防专业队伍为主、森林消防半专业队伍为重要补充的有组织、有战斗力的森林消防队伍。各级政府应加强森林消防专业队伍建设， 要创新模式，积极鼓励利用购买服务方式，吸纳社会力量组建森林消防队伍。基层单位由乡镇联防、消防、林业站组成森林消防半专业队伍，村级可以中共党员、基干民兵为主体组成义务森林消防队伍。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加强护林队伍建设。充分发挥护林员队伍在森林防火工作的作用， 完善护林员聘用和绩效考核机制，明确管护区域，落实管护责任，应用信息化技术提高对护林员的管理水平。鼓励扶持森林防火志愿者组 织，利用户外登山人员、社会公益组织等群体，积极做好森林防火的宣传、监督工作。</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加强专业技术队伍建设。加强各市县森林防火专职指挥力量建设， 完善防火机构和专业技术岗位设置，配备与当地森林防火任务相适应的专职技术人员，建立森林防火岗位培训体系。</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建立健全经费保障机制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健全财政经费保障机制。依据《森林防火条例》规定，地方各级政府应将预防和扑救森林火灾经费纳入本级财政预算，保证森林防火工作需要。积极争取国家重大战略区域和重点森林防火治理区域的森林防火投入力度，进一步健全森林防火经费保障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推进森林火灾保险政策。扩大森林保险范围，鼓励通过保险形式转移森林火灾风险，提高林业防灾减灾能力和灾后自我救助能力。引导保险公司主动参与森林火灾预防，实现“双赢”和良性循环。</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拓宽森林防火资金渠道。鼓励森林、林木、林地经营主体安排一定经费用于森林防火设施设备的建设。鼓励公民、法人和其他社会组织为森林防火工作提供资金、捐赠物资和技术支持。</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建立健全科学防火管理机制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树立科学管火理念。加强森林防火宣传，完善宣传设施，创新宣传机制，丰富宣传手段，营造浓</w:t>
      </w:r>
      <w:r>
        <w:rPr>
          <w:rFonts w:hint="eastAsia"/>
          <w:sz w:val="24"/>
          <w:szCs w:val="24"/>
          <w:lang w:val="en-US" w:eastAsia="zh-CN"/>
        </w:rPr>
        <w:t>厚</w:t>
      </w:r>
      <w:r>
        <w:rPr>
          <w:sz w:val="24"/>
          <w:szCs w:val="24"/>
        </w:rPr>
        <w:t>防火氛围，提高全民森林防火意识。造林工程要统筹建设生物防火林带，促进森林防火与工程建设同步规划、同步设计、同步实施、同步验收。加强森林经营抚育，及时清理林下可燃物，降低林区可燃物载量，提高林分抗火阻火能力。科学引导群众文明祭扫，减少因祭祀用火引发的森林火灾。</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提高森林防火科技水平。充分发挥区域优势，积极与科研院所和高等院校合作，加大科技投入，围绕森林火灾预警监测、扑火队员安全防范、森林可燃物调控等方面开展实用技术开发推广和防火管理科学研究，提高森林防火理论研究和应用水平。</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w:t>
      </w:r>
      <w:r>
        <w:rPr>
          <w:sz w:val="24"/>
          <w:szCs w:val="24"/>
        </w:rPr>
        <w:t>建立健全依法治火工作机制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构建完备的森林防火法律规范体系。积极开展森林防火宣法普法活动，强化《广东省森林防火条例》贯彻实施，提高森林防火法律地位。研究制定野外火源管理规定、不断完善森林火灾应急预案，建立健全地方配套法规和部门规章。研究森林火灾案件的法律适用，协调检法机关解决在查处森林火灾案件中遇到的司法问题。</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构建高效的依法治火实施体系。坚持敢于执法、善于执法，实行行政执法责任制，设置执法岗位，明确执法责任。规范执法程序，加强执法管理，统一法律文书，开展执法考核，提升执法水平。建立健全森林防火行政裁量权基准制度，细化、量化行政裁量标准，规范裁量范围、种类、幅度。规范野外用火审批条件，严格野外用火审批，加大野外火源管理力度。加强森林公安机关与森林防火部门的配合，建立森林火灾案件快速侦破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加强对森林、林木、林地经营主体和林区施工单位的监督，规范森林火灾隐患评价标准、程序和内容，加大森林火灾隐患排查力度，及时向有关单位下达《森林火灾隐患整改通知书》，责令限期整改，消除火灾隐患。加强森林防火执法监督，推行执法公开，建立责任追究机制，实行常态化监督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构建有力的依法治火保障体系。健全森林防火法律法规宣传教育机制，将森林防火法规纳入全省普法规划，提高民众森林防火法制意识。加强执法队伍建设，大力开展森林防火执法培训，执法人员统一持证上岗，提高执法队伍素质和执法能力。加大依法治火投入力度，为依法治火提供必要的保障。建立森林防火法律顾问队伍，提升森林防火法律咨询服务水平。</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04" w:name="8.4_劳动就业与人才建设"/>
      <w:bookmarkEnd w:id="304"/>
      <w:bookmarkStart w:id="305" w:name="_bookmark34"/>
      <w:bookmarkEnd w:id="305"/>
      <w:bookmarkStart w:id="306" w:name="_Toc9480"/>
      <w:r>
        <w:rPr>
          <w:sz w:val="24"/>
          <w:szCs w:val="24"/>
        </w:rPr>
        <w:t>劳动就业与人才建设</w:t>
      </w:r>
      <w:bookmarkEnd w:id="306"/>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提高行业劳动就业的竞争力。森林经营活动，十分注重经营工作的季节性、节律性。是提高劳动就业的动员能力，适当提高林业艰难苦重工作性质的劳动报酬和员工福利，实行奖罚制度，逐步改进生产条件和工作环境，为周边社区提供劳动就业和增收机会。</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参与林业科学研究以及“人才”建设。要强化林业生产技术应用推广能力，完善技术推广体系，建设高</w:t>
      </w:r>
      <w:r>
        <w:rPr>
          <w:spacing w:val="-3"/>
          <w:sz w:val="24"/>
          <w:szCs w:val="24"/>
        </w:rPr>
        <w:t>素质人才队伍，加强基层</w:t>
      </w:r>
      <w:r>
        <w:rPr>
          <w:spacing w:val="-14"/>
          <w:sz w:val="24"/>
          <w:szCs w:val="24"/>
        </w:rPr>
        <w:t>人才队伍建设，采取</w:t>
      </w:r>
      <w:r>
        <w:rPr>
          <w:sz w:val="24"/>
          <w:szCs w:val="24"/>
        </w:rPr>
        <w:t>“</w:t>
      </w:r>
      <w:r>
        <w:rPr>
          <w:spacing w:val="-24"/>
          <w:sz w:val="24"/>
          <w:szCs w:val="24"/>
        </w:rPr>
        <w:t>送得出，请得来，留得住</w:t>
      </w:r>
      <w:r>
        <w:rPr>
          <w:sz w:val="24"/>
          <w:szCs w:val="24"/>
        </w:rPr>
        <w:t>”的方式培养技术人员。</w:t>
      </w:r>
      <w:r>
        <w:rPr>
          <w:spacing w:val="-3"/>
          <w:sz w:val="24"/>
          <w:szCs w:val="24"/>
        </w:rPr>
        <w:t>吸引青壮年劳动力参与林业技术的推广，与时俱进，掌握一门实用的技术，开创致富天地，带动和影响周围的群众，使大家乐于接受新知识、新技术，使林业技术推广工作达到理想效果。让基层技术人员既</w:t>
      </w:r>
      <w:r>
        <w:rPr>
          <w:spacing w:val="-8"/>
          <w:sz w:val="24"/>
          <w:szCs w:val="24"/>
        </w:rPr>
        <w:t>有加强知识学习的紧迫感，又有主</w:t>
      </w:r>
      <w:r>
        <w:rPr>
          <w:sz w:val="24"/>
          <w:szCs w:val="24"/>
        </w:rPr>
        <w:t>动投身技术推广工作中去的不竭动力。进一步提高基层林业技术推广工作的可靠性，使先进的林业技术能够更好地转化为生产力，服务于经济发展。</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以充足资金作为推广保障。技术的发展离不开资金的投入</w:t>
      </w:r>
      <w:r>
        <w:rPr>
          <w:rFonts w:hint="eastAsia"/>
          <w:sz w:val="24"/>
          <w:szCs w:val="24"/>
          <w:lang w:eastAsia="zh-CN"/>
        </w:rPr>
        <w:t>，</w:t>
      </w:r>
      <w:r>
        <w:rPr>
          <w:sz w:val="24"/>
          <w:szCs w:val="24"/>
        </w:rPr>
        <w:t>为了能够确保林业技术在基层得到推广和普及，政府需要在资金上提供支持。用资金作为保障，对开展林业技术推广工作起着非常重要的作用。有了高素质的推广人才队伍，做到了有人办事。政府再加强对</w:t>
      </w:r>
      <w:r>
        <w:rPr>
          <w:spacing w:val="-3"/>
          <w:sz w:val="24"/>
          <w:szCs w:val="24"/>
        </w:rPr>
        <w:t>技术推广工作资金的投入，又做到了有钱办事。这样既促进了技术推</w:t>
      </w:r>
      <w:r>
        <w:rPr>
          <w:sz w:val="24"/>
          <w:szCs w:val="24"/>
        </w:rPr>
        <w:t>广人员的工作积极性，同时还提高了推广的效率。最终实现技术指导生产，提高林业管理水平，使林业效益最大化。</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调整优化林业产业结构</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优化基层林业产业结构，形成以市场发展为导向的，可持续发展类型的产业是必由之路。以林业新技术为支撑，积极开发建设优质高效经济林和大径级用材林，以求满足市场和社会建设需要，使林业向更广阔的市场方向发展。</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07" w:name="_Toc4980"/>
      <w:r>
        <w:rPr>
          <w:sz w:val="24"/>
          <w:szCs w:val="24"/>
        </w:rPr>
        <w:t>森林文化与林场文化建设</w:t>
      </w:r>
      <w:bookmarkEnd w:id="307"/>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森林文化是现代林业建设的重要组成部分，林学创始人柯塔曾说： “森林经营的一半是技术、一半是艺术”，而技术与艺术的结合就是文化的重要组成部分。森林文化是指人类社会实践中，对森林及其环境的需求和认识以及相互关系的总和。森林文化和其它文化现象一样有物质文化、精神文化、制度文化，具有社会特征、经济特征和系统特征，也具有时间和空间差异，特定的表现形式和自身规律。本经理期或相当长一段时间内，林场要加强森林文化保护，挖掘、开发。</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民间艺术保护和文化遗迹保护。民族风情活动与群众体育活动将这些文化与旅游、考古、文化研究、文化观光休闲相结合，形成有突出特色的历史文化内涵。</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文化挖掘。森林是人类的摇篮，是自然界功能最为完善的基因库、资源库和蓄水库，更是人类生存和社会可持续发展的重要依托。中华民族数千年农耕文化的深</w:t>
      </w:r>
      <w:r>
        <w:rPr>
          <w:rFonts w:hint="eastAsia"/>
          <w:sz w:val="24"/>
          <w:szCs w:val="24"/>
          <w:lang w:val="en-US" w:eastAsia="zh-CN"/>
        </w:rPr>
        <w:t>厚</w:t>
      </w:r>
      <w:r>
        <w:rPr>
          <w:sz w:val="24"/>
          <w:szCs w:val="24"/>
        </w:rPr>
        <w:t>积淀，培养了炎黄子孙“天人合一”、和谐共荣的朴素自然观和对森林的深</w:t>
      </w:r>
      <w:r>
        <w:rPr>
          <w:rFonts w:hint="eastAsia"/>
          <w:sz w:val="24"/>
          <w:szCs w:val="24"/>
          <w:lang w:val="en-US" w:eastAsia="zh-CN"/>
        </w:rPr>
        <w:t>厚</w:t>
      </w:r>
      <w:r>
        <w:rPr>
          <w:sz w:val="24"/>
          <w:szCs w:val="24"/>
        </w:rPr>
        <w:t>情感。</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w:t>
      </w:r>
      <w:r>
        <w:rPr>
          <w:sz w:val="24"/>
          <w:szCs w:val="24"/>
        </w:rPr>
        <w:t>森林文化建设。自然保护区与保护小区建设、森林休闲小区建设、风景区、风水林建设、森林制度文化建设和森林精神文化建设。</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w:t>
      </w:r>
      <w:r>
        <w:rPr>
          <w:sz w:val="24"/>
          <w:szCs w:val="24"/>
        </w:rPr>
        <w:t>林场文化建设。培育务林人精神风貌，增强行业与职业荣誉感；营造林场文化环境，塑造林场文明形象，增强林场的凝聚力；经常性开展各项文化活动，创造浓郁的林场文化氛围。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sectPr>
          <w:pgSz w:w="11910" w:h="16840"/>
          <w:pgMar w:top="1520" w:right="1400" w:bottom="1600" w:left="1680" w:header="0" w:footer="1416" w:gutter="0"/>
          <w:pgNumType w:chapStyle="1"/>
          <w:cols w:space="720" w:num="1"/>
        </w:sectPr>
      </w:pPr>
      <w:r>
        <w:rPr>
          <w:rFonts w:hint="eastAsia"/>
          <w:sz w:val="24"/>
          <w:szCs w:val="24"/>
        </w:rPr>
        <w:t>规划每年每个林场经营能力建设投资10万元，主要用于人才培训、宣传教育、林场文化建设。</w:t>
      </w: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308" w:name="_bookmark36"/>
      <w:bookmarkEnd w:id="308"/>
      <w:bookmarkStart w:id="309" w:name="8.5森林文化与林场文化建设"/>
      <w:bookmarkEnd w:id="309"/>
      <w:bookmarkStart w:id="310" w:name="_bookmark35"/>
      <w:bookmarkEnd w:id="310"/>
      <w:bookmarkStart w:id="311" w:name="第九章__投资测算与效益分析"/>
      <w:bookmarkEnd w:id="311"/>
      <w:bookmarkStart w:id="312" w:name="_Toc31308"/>
      <w:r>
        <w:rPr>
          <w:sz w:val="24"/>
          <w:szCs w:val="24"/>
        </w:rPr>
        <w:t>投资测算与效益分析</w:t>
      </w:r>
      <w:bookmarkEnd w:id="312"/>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13" w:name="9.1_投资测算"/>
      <w:bookmarkEnd w:id="313"/>
      <w:bookmarkStart w:id="314" w:name="_bookmark37"/>
      <w:bookmarkEnd w:id="314"/>
      <w:bookmarkStart w:id="315" w:name="_Toc9377"/>
      <w:r>
        <w:rPr>
          <w:sz w:val="24"/>
          <w:szCs w:val="24"/>
        </w:rPr>
        <w:t>投资测算</w:t>
      </w:r>
      <w:bookmarkEnd w:id="315"/>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16" w:name="9.1.1_投资范围及期限"/>
      <w:bookmarkEnd w:id="316"/>
      <w:r>
        <w:rPr>
          <w:sz w:val="24"/>
          <w:szCs w:val="24"/>
        </w:rPr>
        <w:t>投资范围及期限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（1）投资估算范围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更新造林：</w:t>
      </w:r>
      <w:r>
        <w:rPr>
          <w:sz w:val="24"/>
          <w:szCs w:val="24"/>
        </w:rPr>
        <w:t xml:space="preserve">更新造林，含种苗、造林和造林当年的抚育； </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森林抚育：</w:t>
      </w:r>
      <w:r>
        <w:rPr>
          <w:sz w:val="24"/>
          <w:szCs w:val="24"/>
        </w:rPr>
        <w:t>造林后2-3年的抚育；</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森林抚育提质：</w:t>
      </w:r>
      <w:r>
        <w:rPr>
          <w:sz w:val="24"/>
          <w:szCs w:val="24"/>
        </w:rPr>
        <w:t>必要时，造林后4-8年的抚育，9-12 年的抚育，16-20 年的抚育，以及达到森林成熟阶段或恒续林阶段之前，所需要开展的所有的森林抚育提质的森林经营任务；</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药用林和林下经济林经营</w:t>
      </w:r>
      <w:r>
        <w:rPr>
          <w:sz w:val="24"/>
          <w:szCs w:val="24"/>
        </w:rPr>
        <w:t>：主要为</w:t>
      </w:r>
      <w:r>
        <w:rPr>
          <w:rFonts w:hint="eastAsia"/>
          <w:sz w:val="24"/>
          <w:szCs w:val="24"/>
        </w:rPr>
        <w:t>土沉香、</w:t>
      </w:r>
      <w:r>
        <w:rPr>
          <w:sz w:val="24"/>
          <w:szCs w:val="24"/>
        </w:rPr>
        <w:t>三叉苦；</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森林健康与生态环境保护</w:t>
      </w:r>
      <w:r>
        <w:rPr>
          <w:sz w:val="24"/>
          <w:szCs w:val="24"/>
        </w:rPr>
        <w:t>：森林防火、有害生物防治、生物多样性保护、林地管理和林地生产力的维持、生态环境保护；</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森林经营基础设施建设：</w:t>
      </w:r>
      <w:r>
        <w:rPr>
          <w:sz w:val="24"/>
          <w:szCs w:val="24"/>
        </w:rPr>
        <w:t>林区道路规划建设、附属工程规划建设等；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经营能力建设：</w:t>
      </w:r>
      <w:r>
        <w:rPr>
          <w:sz w:val="24"/>
          <w:szCs w:val="24"/>
        </w:rPr>
        <w:t>主要为林场的人才培育、宣传教育、林场文化建设等。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投资估算期限：20</w:t>
      </w:r>
      <w:r>
        <w:rPr>
          <w:rFonts w:hint="eastAsia"/>
          <w:sz w:val="24"/>
          <w:szCs w:val="24"/>
        </w:rPr>
        <w:t>21</w:t>
      </w:r>
      <w:r>
        <w:rPr>
          <w:sz w:val="24"/>
          <w:szCs w:val="24"/>
        </w:rPr>
        <w:t>-2025 年。</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投资测算依据</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根据有关部门规定的技术经济指标，结合国家现行物价和当前社会工资水平、广东省营林工程定额与造价标准（DB44/T773），参照广东省相似项目的投资水平和林场以往的生产定额，按20</w:t>
      </w:r>
      <w:r>
        <w:rPr>
          <w:rFonts w:hint="eastAsia"/>
          <w:sz w:val="24"/>
          <w:szCs w:val="24"/>
        </w:rPr>
        <w:t>21</w:t>
      </w:r>
      <w:r>
        <w:rPr>
          <w:sz w:val="24"/>
          <w:szCs w:val="24"/>
        </w:rPr>
        <w:t>年不变价计算（投资合计为万元为单位，精确到小数点后一位）。</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17" w:name="9.1.3_森林经营规划任务与投资测算"/>
      <w:bookmarkEnd w:id="317"/>
      <w:r>
        <w:rPr>
          <w:rFonts w:hint="eastAsia"/>
          <w:sz w:val="24"/>
          <w:szCs w:val="24"/>
        </w:rPr>
        <w:t>森林经营规划任务与投资测算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（1）生态服务为主导功能的兼用林的经营规划投资115.71万元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规划任务：4年生以后的林分抚育，任务量771.4hm2，按国家森林抚育投资定价1500元/hm2，计115.71万元。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（2）林产品生产为主导功能的兼用林经营规划投资 615.3万元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一是珍贵树种大径级用材林兼防护林（国外松+红锥等阔叶树用材林兼防护林）的经营规划投资，计 251 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二是国外松用材林兼防护林、杉木用材林兼防护林、其他阔叶树用材林兼防护林的经营规划投资，计 364.3 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（3）集约经营的商品林经营规划投资 1921.4万元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一是马尾松中小径材用材林和国外松中小径材用材林的经营规划投资，计 566.1万元。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二是速生桉中小径材用材林的经营规划投资，计1355.3万元。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经理期内，以上森林经营规划任务投资为：</w:t>
      </w:r>
      <w:r>
        <w:rPr>
          <w:rFonts w:hint="eastAsia"/>
          <w:sz w:val="24"/>
          <w:szCs w:val="24"/>
        </w:rPr>
        <w:t>2652.41万元。其中：苗木占比</w:t>
      </w:r>
      <w:r>
        <w:rPr>
          <w:sz w:val="24"/>
          <w:szCs w:val="24"/>
        </w:rPr>
        <w:t>4.3%；肥料占比32.8%；人工费占比64.8%。</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非木质资源经营投资测算</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下经济三叉苦：在已种植的松树幼林内套种三叉苦，林下经济的种植具有保持水土、涵养水源等生态效益，同时能带来良好的社会效益和经济效益。第一期规划种植三叉苦面积48.66公顷，直接投资180万元。三叉苦生长周期为3-4 年，每公顷最低产量为45吨鲜货，可实现每年经济储备效益不低于109.5万元，4年后产值不低于438.0万元。第二期规划 97.33公顷，规划投资360万元，规划二期实现经济收入（扣除直接投资540 万元）774万元。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药用林：经营面积81.84hm2，为造林2-3年的土沉香。土沉香管护难度大，农药化肥等化学品使用需求量很大，环境压力大，且市场价格不断下滑，风险有扩大的可能，因此本经期不规划扩种。预计本经理期内继续投入240万元（前期投入不计入），主要用于第2-3年的抚育、施肥，以及喷药除虫，经营期内，实现总产值600万元，本经理期收入360万元。</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18" w:name="9.1.5_森林健康与生态环境保护规划任务投资"/>
      <w:bookmarkEnd w:id="318"/>
      <w:r>
        <w:rPr>
          <w:rFonts w:hint="eastAsia"/>
          <w:sz w:val="24"/>
          <w:szCs w:val="24"/>
        </w:rPr>
        <w:t>森林健康与生态环境保护规划任务投资</w:t>
      </w:r>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eastAsia="zh-CN"/>
        </w:rPr>
      </w:pPr>
      <w:r>
        <w:rPr>
          <w:sz w:val="24"/>
          <w:szCs w:val="24"/>
        </w:rPr>
        <w:t>森林防火固定宣传牌</w:t>
      </w:r>
      <w:r>
        <w:rPr>
          <w:rFonts w:hint="eastAsia"/>
          <w:sz w:val="24"/>
          <w:szCs w:val="24"/>
        </w:rPr>
        <w:t>42</w:t>
      </w:r>
      <w:r>
        <w:rPr>
          <w:sz w:val="24"/>
          <w:szCs w:val="24"/>
        </w:rPr>
        <w:t>块、单价0.2万元、共</w:t>
      </w:r>
      <w:r>
        <w:rPr>
          <w:rFonts w:hint="eastAsia"/>
          <w:sz w:val="24"/>
          <w:szCs w:val="24"/>
        </w:rPr>
        <w:t>8.4</w:t>
      </w:r>
      <w:r>
        <w:rPr>
          <w:sz w:val="24"/>
          <w:szCs w:val="24"/>
        </w:rPr>
        <w:t>万元。地面巡护摩托车</w:t>
      </w:r>
      <w:r>
        <w:rPr>
          <w:rFonts w:hint="eastAsia"/>
          <w:sz w:val="24"/>
          <w:szCs w:val="24"/>
        </w:rPr>
        <w:t>35</w:t>
      </w:r>
      <w:r>
        <w:rPr>
          <w:sz w:val="24"/>
          <w:szCs w:val="24"/>
        </w:rPr>
        <w:t>辆、单价0.9万元、共</w:t>
      </w:r>
      <w:r>
        <w:rPr>
          <w:rFonts w:hint="eastAsia"/>
          <w:sz w:val="24"/>
          <w:szCs w:val="24"/>
        </w:rPr>
        <w:t>31.5</w:t>
      </w:r>
      <w:r>
        <w:rPr>
          <w:sz w:val="24"/>
          <w:szCs w:val="24"/>
        </w:rPr>
        <w:t xml:space="preserve">万元。防火巡步道、防火线、生物防火林带维修或修复 </w:t>
      </w:r>
      <w:r>
        <w:rPr>
          <w:rFonts w:hint="eastAsia"/>
          <w:sz w:val="24"/>
          <w:szCs w:val="24"/>
        </w:rPr>
        <w:t>480</w:t>
      </w:r>
      <w:r>
        <w:rPr>
          <w:sz w:val="24"/>
          <w:szCs w:val="24"/>
        </w:rPr>
        <w:t>公里，每年投资</w:t>
      </w:r>
      <w:r>
        <w:rPr>
          <w:rFonts w:hint="eastAsia"/>
          <w:sz w:val="24"/>
          <w:szCs w:val="24"/>
        </w:rPr>
        <w:t>20</w:t>
      </w:r>
      <w:r>
        <w:rPr>
          <w:sz w:val="24"/>
          <w:szCs w:val="24"/>
        </w:rPr>
        <w:t>万元，共</w:t>
      </w:r>
      <w:r>
        <w:rPr>
          <w:rFonts w:hint="eastAsia"/>
          <w:sz w:val="24"/>
          <w:szCs w:val="24"/>
        </w:rPr>
        <w:t>100</w:t>
      </w:r>
      <w:r>
        <w:rPr>
          <w:sz w:val="24"/>
          <w:szCs w:val="24"/>
        </w:rPr>
        <w:t>万元。有害生物防治监测每年3元（土沉香除外），共</w:t>
      </w:r>
      <w:r>
        <w:rPr>
          <w:rFonts w:hint="eastAsia"/>
          <w:sz w:val="24"/>
          <w:szCs w:val="24"/>
        </w:rPr>
        <w:t>15万</w:t>
      </w:r>
      <w:r>
        <w:rPr>
          <w:sz w:val="24"/>
          <w:szCs w:val="24"/>
        </w:rPr>
        <w:t>元。专职护林员</w:t>
      </w:r>
      <w:r>
        <w:rPr>
          <w:rFonts w:hint="eastAsia"/>
          <w:sz w:val="24"/>
          <w:szCs w:val="24"/>
        </w:rPr>
        <w:t>30</w:t>
      </w:r>
      <w:r>
        <w:rPr>
          <w:sz w:val="24"/>
          <w:szCs w:val="24"/>
        </w:rPr>
        <w:t>名，每年投资20万元，共1</w:t>
      </w:r>
      <w:r>
        <w:rPr>
          <w:rFonts w:hint="eastAsia"/>
          <w:sz w:val="24"/>
          <w:szCs w:val="24"/>
        </w:rPr>
        <w:t>00</w:t>
      </w:r>
      <w:r>
        <w:rPr>
          <w:sz w:val="24"/>
          <w:szCs w:val="24"/>
        </w:rPr>
        <w:t xml:space="preserve">万元。以上森林健康与生态环境保护规划任务投资为 </w:t>
      </w:r>
      <w:r>
        <w:rPr>
          <w:rFonts w:hint="eastAsia"/>
          <w:sz w:val="24"/>
          <w:szCs w:val="24"/>
        </w:rPr>
        <w:t>254.9</w:t>
      </w:r>
      <w:r>
        <w:rPr>
          <w:sz w:val="24"/>
          <w:szCs w:val="24"/>
        </w:rPr>
        <w:t>万元</w:t>
      </w:r>
      <w:bookmarkStart w:id="319" w:name="9.1.6_森林经营基础设施与经营能力建设规划任务投资"/>
      <w:bookmarkEnd w:id="319"/>
      <w:r>
        <w:rPr>
          <w:rFonts w:hint="eastAsia"/>
          <w:sz w:val="24"/>
          <w:szCs w:val="24"/>
          <w:lang w:eastAsia="zh-CN"/>
        </w:rPr>
        <w:t>。</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rFonts w:hint="eastAsia"/>
          <w:sz w:val="24"/>
          <w:szCs w:val="24"/>
        </w:rPr>
        <w:t>森林经营基础设施与经营能力建设规划任务投资</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林区公路养护，每年投资4万元，共</w:t>
      </w:r>
      <w:r>
        <w:rPr>
          <w:rFonts w:hint="eastAsia"/>
          <w:sz w:val="24"/>
          <w:szCs w:val="24"/>
        </w:rPr>
        <w:t>20</w:t>
      </w:r>
      <w:r>
        <w:rPr>
          <w:sz w:val="24"/>
          <w:szCs w:val="24"/>
        </w:rPr>
        <w:t>万元。机耕道</w:t>
      </w:r>
      <w:r>
        <w:rPr>
          <w:rFonts w:hint="eastAsia"/>
          <w:sz w:val="24"/>
          <w:szCs w:val="24"/>
        </w:rPr>
        <w:t>1</w:t>
      </w:r>
      <w:r>
        <w:rPr>
          <w:sz w:val="24"/>
          <w:szCs w:val="24"/>
        </w:rPr>
        <w:t>80 公里，投资</w:t>
      </w:r>
      <w:r>
        <w:rPr>
          <w:rFonts w:hint="eastAsia"/>
          <w:sz w:val="24"/>
          <w:szCs w:val="24"/>
        </w:rPr>
        <w:t>72</w:t>
      </w:r>
      <w:r>
        <w:rPr>
          <w:sz w:val="24"/>
          <w:szCs w:val="24"/>
        </w:rPr>
        <w:t>万元。水、电、管网等维修保养，每年2万元，共1</w:t>
      </w:r>
      <w:r>
        <w:rPr>
          <w:rFonts w:hint="eastAsia"/>
          <w:sz w:val="24"/>
          <w:szCs w:val="24"/>
        </w:rPr>
        <w:t>0</w:t>
      </w:r>
      <w:r>
        <w:rPr>
          <w:sz w:val="24"/>
          <w:szCs w:val="24"/>
        </w:rPr>
        <w:t>万元危房改造维修</w:t>
      </w:r>
      <w:r>
        <w:rPr>
          <w:rFonts w:hint="eastAsia"/>
          <w:sz w:val="24"/>
          <w:szCs w:val="24"/>
        </w:rPr>
        <w:t>10</w:t>
      </w:r>
      <w:r>
        <w:rPr>
          <w:sz w:val="24"/>
          <w:szCs w:val="24"/>
        </w:rPr>
        <w:t>处，共</w:t>
      </w:r>
      <w:r>
        <w:rPr>
          <w:rFonts w:hint="eastAsia"/>
          <w:sz w:val="24"/>
          <w:szCs w:val="24"/>
        </w:rPr>
        <w:t>30</w:t>
      </w:r>
      <w:r>
        <w:rPr>
          <w:sz w:val="24"/>
          <w:szCs w:val="24"/>
        </w:rPr>
        <w:t>万元。经营能力建设投资，主要用于人才培训、林场文化建设，规划每年投资10万元，共</w:t>
      </w:r>
      <w:r>
        <w:rPr>
          <w:rFonts w:hint="eastAsia"/>
          <w:sz w:val="24"/>
          <w:szCs w:val="24"/>
        </w:rPr>
        <w:t>50</w:t>
      </w:r>
      <w:r>
        <w:rPr>
          <w:sz w:val="24"/>
          <w:szCs w:val="24"/>
        </w:rPr>
        <w:t>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以上森林经营基础设施与经营能力建设规划任务投资为1</w:t>
      </w:r>
      <w:r>
        <w:rPr>
          <w:rFonts w:hint="eastAsia"/>
          <w:sz w:val="24"/>
          <w:szCs w:val="24"/>
        </w:rPr>
        <w:t>8</w:t>
      </w:r>
      <w:r>
        <w:rPr>
          <w:sz w:val="24"/>
          <w:szCs w:val="24"/>
        </w:rPr>
        <w:t>2万元。</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20" w:name="9.1.7_投资估算结果"/>
      <w:bookmarkEnd w:id="320"/>
      <w:r>
        <w:rPr>
          <w:rFonts w:hint="eastAsia"/>
          <w:sz w:val="24"/>
          <w:szCs w:val="24"/>
        </w:rPr>
        <w:t>投资估算结果</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经理期直接投资估算金额为</w:t>
      </w:r>
      <w:r>
        <w:rPr>
          <w:rFonts w:hint="eastAsia"/>
          <w:sz w:val="24"/>
          <w:szCs w:val="24"/>
        </w:rPr>
        <w:t>3869.31</w:t>
      </w:r>
      <w:r>
        <w:rPr>
          <w:sz w:val="24"/>
          <w:szCs w:val="24"/>
        </w:rPr>
        <w:t>万元。其中森林经营规划任务投资</w:t>
      </w:r>
      <w:r>
        <w:rPr>
          <w:rFonts w:hint="eastAsia"/>
          <w:sz w:val="24"/>
          <w:szCs w:val="24"/>
        </w:rPr>
        <w:t>2652.41</w:t>
      </w:r>
      <w:r>
        <w:rPr>
          <w:sz w:val="24"/>
          <w:szCs w:val="24"/>
        </w:rPr>
        <w:t>万元，非木质资源经营投资</w:t>
      </w:r>
      <w:r>
        <w:rPr>
          <w:rFonts w:hint="eastAsia"/>
          <w:sz w:val="24"/>
          <w:szCs w:val="24"/>
        </w:rPr>
        <w:t>780</w:t>
      </w:r>
      <w:r>
        <w:rPr>
          <w:sz w:val="24"/>
          <w:szCs w:val="24"/>
        </w:rPr>
        <w:t>万元，森林健康与生态环境保护投资</w:t>
      </w:r>
      <w:r>
        <w:rPr>
          <w:rFonts w:hint="eastAsia"/>
          <w:sz w:val="24"/>
          <w:szCs w:val="24"/>
        </w:rPr>
        <w:t>254.9</w:t>
      </w:r>
      <w:r>
        <w:rPr>
          <w:sz w:val="24"/>
          <w:szCs w:val="24"/>
        </w:rPr>
        <w:t>万元，森林经营基础设施与经营能力建设投资1</w:t>
      </w:r>
      <w:r>
        <w:rPr>
          <w:rFonts w:hint="eastAsia"/>
          <w:sz w:val="24"/>
          <w:szCs w:val="24"/>
        </w:rPr>
        <w:t>82</w:t>
      </w:r>
      <w:r>
        <w:rPr>
          <w:sz w:val="24"/>
          <w:szCs w:val="24"/>
        </w:rPr>
        <w:t>万元。</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资金筹措</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资金使用上，林场要优先森林经营需要，所有支出均列入林场年度财政预算，确保资金能够满足经营需要。</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资金来源主要是以下三个方面：一是作为财政补助性事业单位，每年省林业厅拨付的差补事业费，包括人员工资、福利及专项经费等；二是各种涉林项目资金，主要包括林木良种、森林抚育补贴、造林补贴、公益林生态效益补偿等项目资金及林业基本建设资金；三是稳步提升森林质效和经营成效，提高森林采伐利用率和木材生产收入，积极应用推广林业实用技术，依托林场森林资源和森林环境，发展非木质资源经营，增加林场及周边社区收入。</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21" w:name="_bookmark38"/>
      <w:bookmarkEnd w:id="321"/>
      <w:bookmarkStart w:id="322" w:name="9.2_效益分析"/>
      <w:bookmarkEnd w:id="322"/>
      <w:bookmarkStart w:id="323" w:name="_Toc27001"/>
      <w:r>
        <w:rPr>
          <w:sz w:val="24"/>
          <w:szCs w:val="24"/>
        </w:rPr>
        <w:t>效益分析</w:t>
      </w:r>
      <w:bookmarkEnd w:id="323"/>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24" w:name="9.2.1_生态效益与环境保护"/>
      <w:bookmarkEnd w:id="324"/>
      <w:r>
        <w:rPr>
          <w:sz w:val="24"/>
          <w:szCs w:val="24"/>
        </w:rPr>
        <w:t>生态效益与环境保护</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不仅对水源涵养、保持水土、调节气候、保护生物多样性起着巨大的作用，而且森林涵养的水源灌溉万顷良田，为农业稳定、高产提供了可靠保证。随着森林数量和质量的提高，为人们提供优良的修养生息环境，把森林景观融入地理景观、水文景观和人文景观之中，构成新的旅游亮点，为区域经济和行业经济的发展创造条件，对统筹社会经济与人和自然的和谐发展起着不可或缺的作用。</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涵养水源。森林的蓄水总量主要取决于林地涵水量和枯枝落叶层的持水量。森林植物的根蒂增多，改变了土壤的结构，增加了毛管和非毛管的持水量，林地枯枝落叶和腐殖质层，增强了保水能力，据有关研究表明，森林涵水调蓄量为400-800 立方米/公顷，涵养水源达160万 </w:t>
      </w:r>
      <w:r>
        <w:rPr>
          <w:rFonts w:hint="eastAsia"/>
          <w:sz w:val="24"/>
          <w:szCs w:val="24"/>
          <w:lang w:val="en-US" w:eastAsia="zh-CN"/>
        </w:rPr>
        <w:t>m³</w:t>
      </w:r>
      <w:r>
        <w:rPr>
          <w:sz w:val="24"/>
          <w:szCs w:val="24"/>
        </w:rPr>
        <w:t>，相当一个小（Ⅰ）型水库。</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保持水土。森林的保土值是利用森林的存在减少土壤的流失量而计算出来的即保土量、林冠截留降水、枯枝落叶层截水以及森林土壤的渗水能力加强，大大降低了水流速度，有效遏制了土壤流失，从土壤侵蚀模数来看，林分土壤侵蚀模数为400-700 吨/平方公里.年，而荒山荒地的平均侵蚀模数达3400 吨/平方公里</w:t>
      </w:r>
      <w:r>
        <w:rPr>
          <w:rFonts w:hint="eastAsia"/>
          <w:sz w:val="24"/>
          <w:szCs w:val="24"/>
          <w:lang w:val="en-US" w:eastAsia="zh-CN"/>
        </w:rPr>
        <w:t>/</w:t>
      </w:r>
      <w:r>
        <w:rPr>
          <w:sz w:val="24"/>
          <w:szCs w:val="24"/>
        </w:rPr>
        <w:t>年，保土量为2700-3000 吨/平方公里</w:t>
      </w:r>
      <w:r>
        <w:rPr>
          <w:rFonts w:hint="eastAsia"/>
          <w:sz w:val="24"/>
          <w:szCs w:val="24"/>
          <w:lang w:val="en-US" w:eastAsia="zh-CN"/>
        </w:rPr>
        <w:t>/</w:t>
      </w:r>
      <w:r>
        <w:rPr>
          <w:sz w:val="24"/>
          <w:szCs w:val="24"/>
        </w:rPr>
        <w:t>年，森林总保土量约6万吨/年以上。</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小气候。森林小气候是指在森林作用层影响下所形成的局部地区的气候，森林小气候的特征决定于树种组成、结构、郁闭度、林龄等因素，表现为林内太阳辐射减少，气温日变化缓和，空气湿度和降水量增大以及风速减小等特点，森林小气候为大多旅游者所向往。</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净化空气，减少大气污染。森林能释放氧气，吸收空气中的有毒有害气体。有益于人们的身心健康，修养生息。</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碳汇功能。森林每生长出</w:t>
      </w:r>
      <w:r>
        <w:rPr>
          <w:sz w:val="24"/>
          <w:szCs w:val="24"/>
          <w:highlight w:val="none"/>
        </w:rPr>
        <w:t xml:space="preserve"> 1</w:t>
      </w:r>
      <w:r>
        <w:rPr>
          <w:rFonts w:hint="eastAsia"/>
          <w:sz w:val="24"/>
          <w:szCs w:val="24"/>
          <w:highlight w:val="none"/>
          <w:lang w:eastAsia="zh-CN"/>
        </w:rPr>
        <w:t>立方</w:t>
      </w:r>
      <w:r>
        <w:rPr>
          <w:sz w:val="24"/>
          <w:szCs w:val="24"/>
          <w:highlight w:val="none"/>
        </w:rPr>
        <w:t>米木材,</w:t>
      </w:r>
      <w:r>
        <w:rPr>
          <w:sz w:val="24"/>
          <w:szCs w:val="24"/>
        </w:rPr>
        <w:t xml:space="preserve"> 约吸收地氧化碳 1.83 吨，释放氧气1.62 吨，在陆地植被年净吸收二氧化碳中，森林约占80%。林场的森林（地上部分）碳汇量 43万吨，氧气年释放量增加4100吨。</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25" w:name="9.2.2_经济效益"/>
      <w:bookmarkEnd w:id="325"/>
      <w:r>
        <w:rPr>
          <w:rFonts w:hint="eastAsia"/>
          <w:sz w:val="24"/>
          <w:szCs w:val="24"/>
        </w:rPr>
        <w:t>经济效益</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提高森林生长量，特别提高珍贵树种大径材用材林和阔叶树用材林的质效，幼林生长率达28%，中龄林达19%，近成熟林12%，成熟林达8%，经过3-5个经理期的全周期经营，大径级用材林目标直径在35cm- 45cm 以上，每公顷蓄积280-350</w:t>
      </w:r>
      <w:r>
        <w:rPr>
          <w:rFonts w:hint="eastAsia"/>
          <w:sz w:val="24"/>
          <w:szCs w:val="24"/>
          <w:lang w:val="en-US" w:eastAsia="zh-CN"/>
        </w:rPr>
        <w:t>m³</w:t>
      </w:r>
      <w:r>
        <w:rPr>
          <w:sz w:val="24"/>
          <w:szCs w:val="24"/>
        </w:rPr>
        <w:t>以上，目前珍贵树种市场价格不断看涨，近期4000-20000元/立方米，优质高效大径级用材林的经济价值潜力巨大，也是国家战略储备林的重要发展方向。</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经理期内，采用国家林业局发布《森林生态服务功能评估规范(LY/T1721~2008)》中估测标准与的固碳价值（1200元/吨），森林碳储量 43万吨，碳汇价5.2亿元；按2011 年我国第一单林业碳汇价格18元/吨计算，碳汇可交易市场价值为774万元。按全周期经营的森林碳汇价值巨大。</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经理期内，森林资源保护发展过程中，实现森林采伐主伐蓄积量</w:t>
      </w:r>
      <w:r>
        <w:rPr>
          <w:rFonts w:hint="eastAsia"/>
          <w:sz w:val="24"/>
          <w:szCs w:val="24"/>
        </w:rPr>
        <w:t>80650</w:t>
      </w:r>
      <w:r>
        <w:rPr>
          <w:rFonts w:hint="eastAsia" w:ascii="MS Gothic" w:hAnsi="MS Gothic" w:eastAsia="MS Gothic" w:cs="MS Gothic"/>
          <w:sz w:val="24"/>
          <w:szCs w:val="24"/>
        </w:rPr>
        <w:t>㎥</w:t>
      </w:r>
      <w:r>
        <w:rPr>
          <w:sz w:val="24"/>
          <w:szCs w:val="24"/>
        </w:rPr>
        <w:t>，主伐出材量</w:t>
      </w:r>
      <w:r>
        <w:rPr>
          <w:rFonts w:hint="eastAsia"/>
          <w:sz w:val="24"/>
          <w:szCs w:val="24"/>
        </w:rPr>
        <w:t>52350</w:t>
      </w:r>
      <w:r>
        <w:rPr>
          <w:rFonts w:hint="eastAsia" w:ascii="MS Gothic" w:hAnsi="MS Gothic" w:eastAsia="MS Gothic" w:cs="MS Gothic"/>
          <w:sz w:val="24"/>
          <w:szCs w:val="24"/>
        </w:rPr>
        <w:t>㎥</w:t>
      </w:r>
      <w:r>
        <w:rPr>
          <w:sz w:val="24"/>
          <w:szCs w:val="24"/>
        </w:rPr>
        <w:t>，主伐收入</w:t>
      </w:r>
      <w:r>
        <w:rPr>
          <w:rFonts w:hint="eastAsia"/>
          <w:sz w:val="24"/>
          <w:szCs w:val="24"/>
        </w:rPr>
        <w:t>2722</w:t>
      </w:r>
      <w:r>
        <w:rPr>
          <w:sz w:val="24"/>
          <w:szCs w:val="24"/>
        </w:rPr>
        <w:t>万元；非木质资源经营（扣除直接投资）</w:t>
      </w:r>
      <w:r>
        <w:rPr>
          <w:rFonts w:hint="eastAsia"/>
          <w:sz w:val="24"/>
          <w:szCs w:val="24"/>
        </w:rPr>
        <w:t>854</w:t>
      </w:r>
      <w:r>
        <w:rPr>
          <w:sz w:val="24"/>
          <w:szCs w:val="24"/>
        </w:rPr>
        <w:t>万元。</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 xml:space="preserve">本经理期的直接收入为 </w:t>
      </w:r>
      <w:r>
        <w:rPr>
          <w:rFonts w:hint="eastAsia"/>
          <w:sz w:val="24"/>
          <w:szCs w:val="24"/>
        </w:rPr>
        <w:t>3576</w:t>
      </w:r>
      <w:r>
        <w:rPr>
          <w:sz w:val="24"/>
          <w:szCs w:val="24"/>
        </w:rPr>
        <w:t>万元。</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26" w:name="9.2.3_社会效益"/>
      <w:bookmarkEnd w:id="326"/>
      <w:r>
        <w:rPr>
          <w:rFonts w:hint="eastAsia"/>
          <w:sz w:val="24"/>
          <w:szCs w:val="24"/>
        </w:rPr>
        <w:t>社会效益</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带动影响林区社会发展珍贵树种用材林，调整树种结构和森林景观结构，丰富生物多样性，促进当地产业结构的调整，使之成为当地的一个新的经济增长点。将有力促进地方经济的发展和繁荣。</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全周期经营过程中，向社会提供 100 余人就业机会，增加林区社会就业机会，促进林区增收、脱贫、致富，有利于林区社会稳定和谐。先行先试，发展林下经济，在深入探索规模效益、市场经济等方面因素，条件成熟时，可带支周边社区共建、共享。</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sectPr>
          <w:pgSz w:w="11910" w:h="16840"/>
          <w:pgMar w:top="1500" w:right="1400" w:bottom="1600" w:left="1680" w:header="0" w:footer="1416" w:gutter="0"/>
          <w:pgNumType w:chapStyle="1"/>
          <w:cols w:space="720" w:num="1"/>
        </w:sectPr>
      </w:pPr>
    </w:p>
    <w:p>
      <w:pPr>
        <w:pStyle w:val="13"/>
        <w:keepNext w:val="0"/>
        <w:keepLines w:val="0"/>
        <w:pageBreakBefore w:val="0"/>
        <w:kinsoku/>
        <w:wordWrap/>
        <w:overflowPunct/>
        <w:topLinePunct w:val="0"/>
        <w:autoSpaceDE/>
        <w:autoSpaceDN/>
        <w:bidi w:val="0"/>
        <w:adjustRightInd/>
        <w:snapToGrid/>
        <w:spacing w:line="460" w:lineRule="exact"/>
        <w:ind w:firstLine="400"/>
        <w:rPr>
          <w:sz w:val="24"/>
          <w:szCs w:val="24"/>
        </w:rPr>
      </w:pPr>
    </w:p>
    <w:p>
      <w:pPr>
        <w:pStyle w:val="2"/>
        <w:keepNext w:val="0"/>
        <w:keepLines w:val="0"/>
        <w:pageBreakBefore w:val="0"/>
        <w:numPr>
          <w:ilvl w:val="0"/>
          <w:numId w:val="2"/>
        </w:numPr>
        <w:tabs>
          <w:tab w:val="left" w:pos="2464"/>
        </w:tabs>
        <w:kinsoku/>
        <w:wordWrap/>
        <w:overflowPunct/>
        <w:topLinePunct w:val="0"/>
        <w:autoSpaceDE/>
        <w:autoSpaceDN/>
        <w:bidi w:val="0"/>
        <w:adjustRightInd/>
        <w:snapToGrid/>
        <w:spacing w:before="240" w:after="240" w:line="460" w:lineRule="exact"/>
        <w:ind w:left="432" w:leftChars="0" w:firstLine="964" w:firstLineChars="400"/>
        <w:rPr>
          <w:sz w:val="24"/>
          <w:szCs w:val="24"/>
        </w:rPr>
      </w:pPr>
      <w:bookmarkStart w:id="327" w:name="_bookmark39"/>
      <w:bookmarkEnd w:id="327"/>
      <w:bookmarkStart w:id="328" w:name="第十章__森林经营的生态与社会影响评估"/>
      <w:bookmarkEnd w:id="328"/>
      <w:r>
        <w:rPr>
          <w:rFonts w:hint="eastAsia"/>
          <w:sz w:val="24"/>
          <w:szCs w:val="24"/>
        </w:rPr>
        <w:t xml:space="preserve"> </w:t>
      </w:r>
      <w:bookmarkStart w:id="329" w:name="_Toc28186"/>
      <w:r>
        <w:rPr>
          <w:sz w:val="24"/>
          <w:szCs w:val="24"/>
        </w:rPr>
        <w:t>森林经营的生态与社会影响评估</w:t>
      </w:r>
      <w:bookmarkEnd w:id="329"/>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30" w:name="10.1_生态与社会影响评估基本要求"/>
      <w:bookmarkEnd w:id="330"/>
      <w:bookmarkStart w:id="331" w:name="_bookmark40"/>
      <w:bookmarkEnd w:id="331"/>
      <w:bookmarkStart w:id="332" w:name="_Toc19119"/>
      <w:r>
        <w:rPr>
          <w:sz w:val="24"/>
          <w:szCs w:val="24"/>
        </w:rPr>
        <w:t>生态与社会影响评估基本要求</w:t>
      </w:r>
      <w:bookmarkEnd w:id="33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经营生态影响评估是以可持续发展理论为指导，以动态监测数据为依据，确认森林经营活动对区域生态健康与安全，以及生物多样性保育、生态系统的完整性等方面的直接或间接的、现实或潜在影响；森林经营社会影响评估就是获得森林经营活动对区域文化教育与劳动就业、公共福利与社会保障、人民生活与健康、社会文明与和谐等方面的信息，评价森林经营活动对人造成的现实和潜在影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生态与社会影响评估至关重要，因为他提供了一种方法，用来确定森林经营当前的和潜在的正面和负面影响。为监测林业作业实际影响的基准线。确定了现有的和（或）潜在的环境和社会影响以后，就要与影响他们的操作（森林经营活动）联系起来，十分重要的操作有资源调查、道路建设、造林、采伐、化学品使用、废弃物管理，社会影响主要考虑进入和使用森林的权利、经济生存条件、生计活动、文化宗教价值、工作条件，健康与教育。</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33" w:name="_bookmark41"/>
      <w:bookmarkEnd w:id="333"/>
      <w:bookmarkStart w:id="334" w:name="10.2_森林可持续经营的关键实施要素"/>
      <w:bookmarkEnd w:id="334"/>
      <w:bookmarkStart w:id="335" w:name="_Toc2490"/>
      <w:r>
        <w:rPr>
          <w:sz w:val="24"/>
          <w:szCs w:val="24"/>
        </w:rPr>
        <w:t>森林可持续经营的关键实施要素</w:t>
      </w:r>
      <w:bookmarkEnd w:id="335"/>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实施指的是森林中的实际森林经营活动，重点地操作层面上。森林可经营的实施要素主要有：营造林体系建立；林区道路建设；采伐和集材；化学品管理和有害生物防治；培训。森林可持续经营的关键实施要素中要增加生态与社会的正面影响，减少生态与社会的负面影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（1）营造林体系建立</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选择营造林体系，对决定森林能否可持续地提供产品和服务功能至关重要，营造林技术体系应该基于环境条件（立地类型）；森林类型；经营类型；现有树种构成；能够投入的劳动力和其他资源；要求的最终产品和服务。要考虑的问题包括：对可收获（木材和非木材）树种生长率的影响；对生物多样性和野生动植物的影响；对生态可持续能力的影响；对种子生产的影响；对更新的影响；对森林生态的适应性；社会的可接受程度。</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（2）林区道路建设</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区道路为造林、抚育、采伐作业提供了进入森林的途径，为林产品提供了渠道，为其他利益相关者的与森林有关的生活和生产提供了重要的服务。森林以及生活在森林里及其附近的人们都受到道路的影响。修建林道应包括对林区道路的规划、设计、建设、使用、维护和道路封闭。</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（3）采伐和集材</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采伐和集材作业通常对森林产生最显著的影响。采伐与集材计划及实施的质量对决定采伐后森林生态系统的现状至关重要。不良的采伐和集材作业会破坏保留木、森林土壤等；与之相对应，降低影响的采伐也能节约成本，实施程序应覆盖下列范围：</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ascii="宋体" w:hAnsi="宋体" w:cs="宋体"/>
          <w:sz w:val="24"/>
          <w:szCs w:val="24"/>
        </w:rPr>
        <w:t>①</w:t>
      </w:r>
      <w:r>
        <w:rPr>
          <w:sz w:val="24"/>
          <w:szCs w:val="24"/>
        </w:rPr>
        <w:t xml:space="preserve"> 采伐计划：伐区和采伐顺序，采伐资源调查，确定要采伐树木、要采伐的树种与径级；</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ascii="宋体" w:hAnsi="宋体" w:cs="宋体"/>
          <w:sz w:val="24"/>
          <w:szCs w:val="24"/>
        </w:rPr>
        <w:t>②</w:t>
      </w:r>
      <w:r>
        <w:rPr>
          <w:sz w:val="24"/>
          <w:szCs w:val="24"/>
        </w:rPr>
        <w:t xml:space="preserve"> 树木标记伐木倒向；</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ascii="宋体" w:hAnsi="宋体" w:cs="宋体"/>
          <w:sz w:val="24"/>
          <w:szCs w:val="24"/>
        </w:rPr>
        <w:t>③</w:t>
      </w:r>
      <w:r>
        <w:rPr>
          <w:sz w:val="24"/>
          <w:szCs w:val="24"/>
        </w:rPr>
        <w:t xml:space="preserve"> 集材方法和路线，规划皆伐的最大规模；</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ascii="宋体" w:hAnsi="宋体" w:cs="宋体"/>
          <w:sz w:val="24"/>
          <w:szCs w:val="24"/>
        </w:rPr>
        <w:t>④</w:t>
      </w:r>
      <w:r>
        <w:rPr>
          <w:sz w:val="24"/>
          <w:szCs w:val="24"/>
        </w:rPr>
        <w:t xml:space="preserve"> 伐后管理：立地条件的伐后评估，伐后的林分恢复方法，伐区关闭方法。</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（4）化学品管理和有害生物防治</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经营者使用的化学品包括化肥、除草剂、杀虫剂、杀菌剂和激素。几乎所有的化学品都不是只对特定目标有效，因此，化学品的影响是广泛的和长期的。要制定和实施使用化学品的程序和指南，主要包括化学品的规划和采购、化学品的贮存、化学品的使用、化学品及其容器的处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（5）</w:t>
      </w:r>
      <w:r>
        <w:rPr>
          <w:sz w:val="24"/>
          <w:szCs w:val="24"/>
        </w:rPr>
        <w:t>培训</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有了好的规划、设备和材料，同时要保证操作得当。要在所有层次上进行培训，以确保作业是按照规定的程度进行并保持较高水平。培训可以是正规的或非正规的，在工作中或课堂上、夜校或研讨会，一次性的或连续的培训。把提供培训与员工的长期管理和发展项目相结合是十分重要的。培训要与个人和机构的需求联系起来，包括培训计划与实施、培训的评估与反馈。</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36" w:name="10.3_森林经营作业对生态环境的影响"/>
      <w:bookmarkEnd w:id="336"/>
      <w:bookmarkStart w:id="337" w:name="_bookmark42"/>
      <w:bookmarkEnd w:id="337"/>
      <w:bookmarkStart w:id="338" w:name="_Toc20907"/>
      <w:r>
        <w:rPr>
          <w:sz w:val="24"/>
          <w:szCs w:val="24"/>
        </w:rPr>
        <w:t>森林经营作业对生态环境的影响</w:t>
      </w:r>
      <w:bookmarkEnd w:id="338"/>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森林经营方案规定了森林经营作业严格遵照森林经营的相关技术规程，采取各种保护措施，维护林地自然特性，保护水资源，防止地力衰退减少森林经营活动对水资源质量、数量的不良影响，控制水土流失，避免对森林集水区造成重大破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溪河两侧和水体周围，建立足够宽的缓冲区，并在林相图或森林作业设计图中予以标注。</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减少化肥使用、利用有机肥和生物肥料，增加土壤肥力。</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通过营林或其他方法，恢复退化的森林生态系统，有利于天然林的保护与更新。</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严格控制使用化学品，最大限度在减少因化学品的环境影响除非没有替代选择，否则禁止使用世界卫生组织1A和1B类杀虫剂，以及国家相关法律法规禁止的其他高剧毒杀虫剂。禁止使用烃类化学品，以及其他可能在食物链中残留生物活性和沉积的其他杀虫剂。</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保存安全使用化学品的过程记录，并遵循化学品安全使用指南，采用恰当的设备，并进行培训。</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备有化学品的运输、储存、使用以及事故性溢出后的应急处理程序。</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应确保以环境无害方式处理无机垃圾和不可循环利用的垃圾。提供适当的装备和技术培训，最大限度地减少使用化学品而导致的环境污染和对人类的健康的危害。采用符合环保要求的方法及时处理化学品的废废弃物和容器。</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开展森林经营活动时，严格避免在林地上漏油。</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w:t>
      </w:r>
      <w:r>
        <w:rPr>
          <w:sz w:val="24"/>
          <w:szCs w:val="24"/>
        </w:rPr>
        <w:t>严格控制和监测外来物种的引进，防止外来物种造成不良的生态后果对外来物种严格检疫并评估其对生态环境的负面影响，在确保对环境和生物多样性不造成破坏的前提下，适度引进外来物种。对处来物种的使用进行记录，并监测生态影响。</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维护和提高森林的环境服务功能</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森林经营中明确了经营区内森林的环境服务功能。并采取措施维护和提高这些森林的环境服务功能。</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39" w:name="_Toc8274"/>
      <w:r>
        <w:rPr>
          <w:sz w:val="24"/>
          <w:szCs w:val="24"/>
        </w:rPr>
        <w:t>森林生态环境保护</w:t>
      </w:r>
      <w:bookmarkEnd w:id="339"/>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eastAsia="zh-CN"/>
        </w:rPr>
      </w:pPr>
      <w:r>
        <w:rPr>
          <w:rFonts w:hint="eastAsia"/>
          <w:sz w:val="24"/>
          <w:szCs w:val="24"/>
        </w:rPr>
        <w:t>（1）</w:t>
      </w:r>
      <w:r>
        <w:rPr>
          <w:sz w:val="24"/>
          <w:szCs w:val="24"/>
        </w:rPr>
        <w:t>依据相关标准规范，制定林业有害生物防治计划，应以营林措施为基础，采取有利于环境的生物、化学和物理措施，进行林业有害生物综合防治</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林业有害生物的防治，应符合《森林病虫害防治条例》的要求。开展林业有害生物的预测预报，评估潜在的林业有害生物的影响，制定相应的防治计划。</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采取营林措施为主，生物、化学、物理防治相结合的有害生物综合治理措施。</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采取有效措施，保护森林内的各种有益生物，提高森林自身抵御有害生物的能力。</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w:t>
      </w:r>
      <w:r>
        <w:rPr>
          <w:sz w:val="24"/>
          <w:szCs w:val="24"/>
        </w:rPr>
        <w:t>建立健全森林防火制度，制定度实施防火措施根据《森林防火条例》，建立森林防火制度。制定和实施森林火情监测和防火措施划定森林火险等级区，建立火灾预警机制。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建设森林防火设施，建立防火组织，制定防火预案，组织本单位和社区民众的森林防火和扑救工作。进行森林火灾统计分析，建立火灾档案。林区内避免使用生产用火以外的一切明火。</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40" w:name="_bookmark44"/>
      <w:bookmarkEnd w:id="340"/>
      <w:bookmarkStart w:id="341" w:name="10.5林场与社区的和谐发展"/>
      <w:bookmarkEnd w:id="341"/>
      <w:bookmarkStart w:id="342" w:name="_Toc24538"/>
      <w:r>
        <w:rPr>
          <w:sz w:val="24"/>
          <w:szCs w:val="24"/>
        </w:rPr>
        <w:t>林场与社区的和谐发展</w:t>
      </w:r>
      <w:bookmarkEnd w:id="34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森林经营方案中明确了社区参与式管理，经营单位无论在森林经营技术推广应用、生态环境保护、社会安定和谐、创新协调发展等方面，起示范先锋作用，与社区民众共存共荣。</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遵守国家所有相关的法律法规。保证法律法规有效实施而采取的具体措施（宣传、教育、培训、贯彻等）。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依法缴纳税费。以合同为依据上缴职工福利费：养老失业金、养老保险等；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防止非法采伐森林、在林区的非法定居、毁林和其它未经许可的活动。建立发现问题及时处理的机制。木材检查站，对所有经过林区的木材必须有伐区的检尺票据（外业野帐）、运输证，并经过检查站的盖章后才能放行，进入贮木场后进行复核。</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遵守国家签署的各种具有约束力的相关国际公约和协议。宣传贯彻国际公约、协议以及向职工开展这方面的培训。</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森林权属明确。确认林地的所有权和使用权以及林木的所有权和使用权；承包者或租赁者有相关的合法证明，如承包合同书和租赁合同等；依法解决有关森林、林木和林地所有权及使用权方面产生的争议。</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当地社区和劳动者权利</w:t>
      </w:r>
      <w:r>
        <w:rPr>
          <w:rFonts w:hint="eastAsia"/>
          <w:sz w:val="24"/>
          <w:szCs w:val="24"/>
        </w:rPr>
        <w:t>。</w:t>
      </w:r>
      <w:r>
        <w:rPr>
          <w:sz w:val="24"/>
          <w:szCs w:val="24"/>
        </w:rPr>
        <w:t>森林经营单位应承认当地社区使用和经营土地和资源的法定权利，尊重当地居民的风俗习惯，并维护和提高劳动者和当地社区长期的社会和经济利益。包括:</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为林区及周边地区的居民提供就业、培训及其他社会服务的机会。遵守国家有关职工劳动与安全方面的法律法规，确保职工的健康与安全。保障职工权益，鼓励职工参与森林经营决策。</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森林经营单位不能侵犯当地居民对林木和其他资源所享有的法定权利。在需要划定和保护对当地居民具有特定文化、生态、经济或宗教意义的林地时，应与当地居民协商。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在保障森林经营单位合法权益的前提下，尊重和维护当地居民传统的或经许可的进入和利用森林的权力。在森林经营对当地居民的法定权利、财产、资源和生活造成损失或影响时，应与当地居民协商解决，并给予合理的赔偿。尊重和有偿使用当地居民的传统知识。</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根据社会影响评估结果调整森林经营方案，并建立与当地社区的协商机制。</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43" w:name="_Toc502"/>
      <w:r>
        <w:rPr>
          <w:sz w:val="24"/>
          <w:szCs w:val="24"/>
        </w:rPr>
        <w:t>森林经营的生态和社会影响监测</w:t>
      </w:r>
      <w:bookmarkEnd w:id="343"/>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r>
        <w:rPr>
          <w:sz w:val="24"/>
          <w:szCs w:val="24"/>
        </w:rPr>
        <w:t>经营小班调查</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全过程森林经营技术和森林经营成效，小班调查数据是基础。调查应提前准备和检验当地适用的立地类型表、收获量表、立木材积表、形高表等林业数表。收获量表是预测森林未来生长的最重要经营数表，根据收获量表能够对经营范围内的森林资源的生长潜力及趋势做个初步评估。</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小班概况和小班林分因子调查</w:t>
      </w:r>
    </w:p>
    <w:p>
      <w:pPr>
        <w:keepNext w:val="0"/>
        <w:keepLines w:val="0"/>
        <w:pageBreakBefore w:val="0"/>
        <w:kinsoku/>
        <w:wordWrap/>
        <w:overflowPunct/>
        <w:topLinePunct w:val="0"/>
        <w:autoSpaceDE/>
        <w:autoSpaceDN/>
        <w:bidi w:val="0"/>
        <w:adjustRightInd/>
        <w:snapToGrid/>
        <w:spacing w:line="460" w:lineRule="exact"/>
        <w:ind w:firstLine="560"/>
        <w:rPr>
          <w:rFonts w:hint="eastAsia" w:eastAsia="宋体"/>
          <w:sz w:val="24"/>
          <w:szCs w:val="24"/>
          <w:lang w:eastAsia="zh-CN"/>
        </w:rPr>
      </w:pPr>
      <w:r>
        <w:rPr>
          <w:sz w:val="24"/>
          <w:szCs w:val="24"/>
        </w:rPr>
        <w:t>参照《森林资源规划设计调查技术规程（GBT  26424）》和《广东省森林资源规划设计调查操作细则》</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其它森林状况调查</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包括非木质资源调查（种质资源、林下资源、景观资源等），生态状况调查（生物多样性调查、水与湿地资源、水土流失与地质灾害调查）等。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森林经营管理调查</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经营条件调查：</w:t>
      </w:r>
      <w:r>
        <w:rPr>
          <w:sz w:val="24"/>
          <w:szCs w:val="24"/>
        </w:rPr>
        <w:t>经营区域或经营影响区域的自然、社会与经济条件，土地资源与利用现状；人口、劳动力情况；木材与林产品加工业发展与产业结构，税收等；</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经营情况调查和森林保护调查；</w:t>
      </w:r>
      <w:r>
        <w:rPr>
          <w:rFonts w:hint="eastAsia"/>
          <w:sz w:val="24"/>
          <w:szCs w:val="24"/>
        </w:rPr>
        <w:t>经营需求调查；经营能力调查：</w:t>
      </w:r>
      <w:r>
        <w:rPr>
          <w:sz w:val="24"/>
          <w:szCs w:val="24"/>
        </w:rPr>
        <w:t>调查编案单位的职工队伍状况，包括数量、技能和文化素质状况；调查了解与森林经营、保护和利用等有关的生产性基础设施与设备的数量、质量、分布和使用情况等。</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44" w:name="10.6.2_战略监测"/>
      <w:bookmarkEnd w:id="344"/>
      <w:r>
        <w:rPr>
          <w:sz w:val="24"/>
          <w:szCs w:val="24"/>
        </w:rPr>
        <w:t>战略监测</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对森林经营的环境或社会影响进行长期，反复的观察或检查。战略监测的关键领域包括：生长率和产量监测，环境监测，社会监测。一般利用固定样地定期进行生长率和产量监测，环境监测可能涉及到的问题包括：森林（小）气候，土壤侵蚀和土壤肥力变化的水平和结果，森林经营对水质水量的影响，野生种群、珍稀濒危动物，病虫害监测预报。社会监测可以持续评估当地人的经营意向、观念和态度，参与式监测是一种非常积极主动的方法，监测的问题可以由利益相关者自己定义和认可。</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45" w:name="10.6.3_操作监测"/>
      <w:bookmarkEnd w:id="345"/>
      <w:r>
        <w:rPr>
          <w:sz w:val="24"/>
          <w:szCs w:val="24"/>
        </w:rPr>
        <w:t>操作监测</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操作监测是让经营者确定工作是否正常，或者哪些操作未达到预期的效果，这些活动通常包括：采伐、道路建设与维护、营林活动、健康与安全、木材生产、签约人的活动等。</w:t>
      </w:r>
    </w:p>
    <w:p>
      <w:pPr>
        <w:pStyle w:val="4"/>
        <w:keepNext w:val="0"/>
        <w:keepLines w:val="0"/>
        <w:pageBreakBefore w:val="0"/>
        <w:numPr>
          <w:ilvl w:val="2"/>
          <w:numId w:val="2"/>
        </w:numPr>
        <w:kinsoku/>
        <w:wordWrap/>
        <w:overflowPunct/>
        <w:topLinePunct w:val="0"/>
        <w:autoSpaceDE/>
        <w:autoSpaceDN/>
        <w:bidi w:val="0"/>
        <w:adjustRightInd/>
        <w:snapToGrid/>
        <w:spacing w:line="460" w:lineRule="exact"/>
        <w:ind w:left="709" w:leftChars="0" w:hanging="709" w:firstLineChars="0"/>
        <w:rPr>
          <w:sz w:val="24"/>
          <w:szCs w:val="24"/>
        </w:rPr>
      </w:pPr>
      <w:bookmarkStart w:id="346" w:name="10.6.4_试验研究"/>
      <w:bookmarkEnd w:id="346"/>
      <w:r>
        <w:rPr>
          <w:sz w:val="24"/>
          <w:szCs w:val="24"/>
        </w:rPr>
        <w:t>试验研究</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详细和高强度的监测十分昂贵。需要进行的监测强度取决于林业机构的规模、作业活动的复杂性和操作水平，以及可利用的资源。操作监测应该是经营的一个常规部分。长期的战略监测可能需要专家的投入、对小规模的森林经营机构并不可行，在这个层次上监测产生的信息通常对林业和生物研究组织、大专院校很有用处。</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因此，加强与林业科研院所和高等院校紧密合作，加大产学研相结合的森林经营技术研究和推广力度。支持开展森林经营技术研究和科学试验，开展适度规模的森林经营试验研究，提高林场建设科技含量。对试验成功的技术和管理模式应适时加以推广。</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sectPr>
          <w:pgSz w:w="11910" w:h="16840"/>
          <w:pgMar w:top="1520" w:right="1400" w:bottom="1600" w:left="1680" w:header="0" w:footer="1416" w:gutter="0"/>
          <w:pgNumType w:chapStyle="1"/>
          <w:cols w:space="720" w:num="1"/>
        </w:sectPr>
      </w:pPr>
    </w:p>
    <w:p>
      <w:pPr>
        <w:pStyle w:val="13"/>
        <w:keepNext w:val="0"/>
        <w:keepLines w:val="0"/>
        <w:pageBreakBefore w:val="0"/>
        <w:kinsoku/>
        <w:wordWrap/>
        <w:overflowPunct/>
        <w:topLinePunct w:val="0"/>
        <w:autoSpaceDE/>
        <w:autoSpaceDN/>
        <w:bidi w:val="0"/>
        <w:adjustRightInd/>
        <w:snapToGrid/>
        <w:spacing w:line="460" w:lineRule="exact"/>
        <w:ind w:firstLine="400"/>
        <w:rPr>
          <w:sz w:val="24"/>
          <w:szCs w:val="24"/>
        </w:rPr>
      </w:pPr>
    </w:p>
    <w:p>
      <w:pPr>
        <w:pStyle w:val="2"/>
        <w:keepNext w:val="0"/>
        <w:keepLines w:val="0"/>
        <w:pageBreakBefore w:val="0"/>
        <w:numPr>
          <w:ilvl w:val="0"/>
          <w:numId w:val="2"/>
        </w:numPr>
        <w:kinsoku/>
        <w:wordWrap/>
        <w:overflowPunct/>
        <w:topLinePunct w:val="0"/>
        <w:autoSpaceDE/>
        <w:autoSpaceDN/>
        <w:bidi w:val="0"/>
        <w:adjustRightInd/>
        <w:snapToGrid/>
        <w:spacing w:line="460" w:lineRule="exact"/>
        <w:ind w:left="425" w:leftChars="0" w:hanging="425" w:firstLineChars="0"/>
        <w:jc w:val="center"/>
        <w:rPr>
          <w:sz w:val="24"/>
          <w:szCs w:val="24"/>
        </w:rPr>
      </w:pPr>
      <w:bookmarkStart w:id="347" w:name="第十一章__保障措施"/>
      <w:bookmarkEnd w:id="347"/>
      <w:bookmarkStart w:id="348" w:name="_bookmark46"/>
      <w:bookmarkEnd w:id="348"/>
      <w:bookmarkStart w:id="349" w:name="_Toc4088"/>
      <w:r>
        <w:rPr>
          <w:sz w:val="24"/>
          <w:szCs w:val="24"/>
        </w:rPr>
        <w:t>保障措施</w:t>
      </w:r>
      <w:bookmarkEnd w:id="349"/>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50" w:name="11.1_加强组织保障"/>
      <w:bookmarkEnd w:id="350"/>
      <w:bookmarkStart w:id="351" w:name="_bookmark47"/>
      <w:bookmarkEnd w:id="351"/>
      <w:bookmarkStart w:id="352" w:name="_Toc1436"/>
      <w:r>
        <w:rPr>
          <w:sz w:val="24"/>
          <w:szCs w:val="24"/>
        </w:rPr>
        <w:t>加强组织保障</w:t>
      </w:r>
      <w:bookmarkEnd w:id="35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林场要充分认识森林经营重要意义、作用和地位，切实加强组织领导，明确目标任务，完善政策措施。国有林场森林经营应该成为区域森林经营的样板和示范，要加强业务指导和监督管理，编制和执行森林经营经营方案。</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53" w:name="_bookmark48"/>
      <w:bookmarkEnd w:id="353"/>
      <w:bookmarkStart w:id="354" w:name="_bookmark49"/>
      <w:bookmarkEnd w:id="354"/>
      <w:bookmarkStart w:id="355" w:name="11.3_强化科技支撑"/>
      <w:bookmarkEnd w:id="355"/>
      <w:bookmarkStart w:id="356" w:name="11.2_落实扶持政策"/>
      <w:bookmarkEnd w:id="356"/>
      <w:bookmarkStart w:id="357" w:name="_Toc4004"/>
      <w:r>
        <w:rPr>
          <w:rFonts w:hint="eastAsia"/>
          <w:sz w:val="24"/>
          <w:szCs w:val="24"/>
        </w:rPr>
        <w:t>资金保障措施</w:t>
      </w:r>
      <w:bookmarkEnd w:id="357"/>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要加大对林场的资金投入，除林场成员自己投入以及公司投入资金外，还要积极争取上级政策性扶持资金，用于林场发展，合理分配资金投入，并重点保障；还要通过吸引社会力量投资投入林场建设。形成多层次、多渠道筹集资金投资林场的格局</w:t>
      </w:r>
      <w:r>
        <w:rPr>
          <w:rFonts w:hint="eastAsia"/>
          <w:sz w:val="24"/>
          <w:szCs w:val="24"/>
        </w:rPr>
        <w:t>。</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58" w:name="_Toc4836"/>
      <w:r>
        <w:rPr>
          <w:rFonts w:hint="eastAsia"/>
          <w:sz w:val="24"/>
          <w:szCs w:val="24"/>
        </w:rPr>
        <w:t>加强宣传教育工作</w:t>
      </w:r>
      <w:bookmarkEnd w:id="358"/>
    </w:p>
    <w:p>
      <w:pPr>
        <w:pStyle w:val="13"/>
        <w:keepNext w:val="0"/>
        <w:keepLines w:val="0"/>
        <w:pageBreakBefore w:val="0"/>
        <w:kinsoku/>
        <w:wordWrap/>
        <w:overflowPunct/>
        <w:topLinePunct w:val="0"/>
        <w:autoSpaceDE/>
        <w:autoSpaceDN/>
        <w:bidi w:val="0"/>
        <w:adjustRightInd/>
        <w:snapToGrid/>
        <w:spacing w:line="460" w:lineRule="exact"/>
        <w:rPr>
          <w:sz w:val="24"/>
          <w:szCs w:val="24"/>
        </w:rPr>
      </w:pPr>
      <w:r>
        <w:rPr>
          <w:sz w:val="24"/>
          <w:szCs w:val="24"/>
        </w:rPr>
        <w:t>公司、林业部门以及镇、村社区要在全社会大力宣传实施《方案》的重要意义，提高林场成员以及社会广大群众对实施《方案》的思想认识。通过宣传教育，使林场成员明确《林场森林经营方案》是指导林场成员发展林业生产建设的法定性文件，自觉按照方案的统一规划要求去做，克服盲目性、随意性和瞎指挥，为方案的实施创造一个良好的社会环境，使林场朝着《方案》规划的目标发展。</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59" w:name="_Toc16013"/>
      <w:r>
        <w:rPr>
          <w:rFonts w:hint="eastAsia"/>
          <w:sz w:val="24"/>
          <w:szCs w:val="24"/>
        </w:rPr>
        <w:t>积极开展森林认证</w:t>
      </w:r>
      <w:bookmarkEnd w:id="359"/>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森林认证提供了一套切实可行的森林可持续经营标准，供森林经营单位参考与使用，认证进程需要对所有的森林经营活动进行评估，需要林场的积极参与，这就是一个林场向林业专家学习和提高的过程。因此，按照认证标准进行森林经营，有利于增加木材产量，提高林地生产力，有利于加快林场森林可持续经营进程。</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60" w:name="_Toc3846"/>
      <w:r>
        <w:rPr>
          <w:sz w:val="24"/>
          <w:szCs w:val="24"/>
        </w:rPr>
        <w:t>强化科技支撑</w:t>
      </w:r>
      <w:bookmarkEnd w:id="360"/>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sz w:val="24"/>
          <w:szCs w:val="24"/>
        </w:rPr>
        <w:t>从实际需要出发，不断引进专业人才，调整充实人员力量，组建专业技术队伍。定期组织开展多形式、多层次的专业技术培训，提高管理者、经营者和专业技术人员的整体素质。鼓励支持各级林业科研院所和高等院校与林场的森林经营实践紧密合作，加大产学研相结合的森林经营技术研究和推广力度。开展森林经营技术研究和科学试验，有条件的经营对象，允许突破常规和现有技术规程，开展适度规模的森林经营试验研究，促进森林经营理论、技术、管理和政策创新，提高森林经营科技含量。加大科技成果转化力度，对经试验成功的技术和管理模式应适时加以推广。主管部门要建立森林经营交流制度，拓宽林场建设思路，提高森林经营水平。</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61" w:name="_Toc2092"/>
      <w:r>
        <w:rPr>
          <w:sz w:val="24"/>
          <w:szCs w:val="24"/>
        </w:rPr>
        <w:t>加强基础设施建设</w:t>
      </w:r>
      <w:bookmarkEnd w:id="361"/>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林场要积极争取相关政策，加快推进林区道路、水利、通信、电力、良种基地等森林经营重要基础设施建设，夯实森林经营基础保障,提高森林经营质量效率。建立森林经营基础数据库和管理信息系统，</w:t>
      </w:r>
      <w:r>
        <w:rPr>
          <w:rFonts w:hint="eastAsia"/>
          <w:spacing w:val="-137"/>
          <w:sz w:val="24"/>
          <w:szCs w:val="24"/>
        </w:rPr>
        <w:t xml:space="preserve"> </w:t>
      </w:r>
      <w:r>
        <w:rPr>
          <w:rFonts w:hint="eastAsia"/>
          <w:sz w:val="24"/>
          <w:szCs w:val="24"/>
        </w:rPr>
        <w:t>实现森林经营管理和决策的科学化、现代化。</w:t>
      </w:r>
    </w:p>
    <w:p>
      <w:pPr>
        <w:pStyle w:val="3"/>
        <w:keepNext w:val="0"/>
        <w:keepLines w:val="0"/>
        <w:pageBreakBefore w:val="0"/>
        <w:numPr>
          <w:ilvl w:val="1"/>
          <w:numId w:val="2"/>
        </w:numPr>
        <w:kinsoku/>
        <w:wordWrap/>
        <w:overflowPunct/>
        <w:topLinePunct w:val="0"/>
        <w:autoSpaceDE/>
        <w:autoSpaceDN/>
        <w:bidi w:val="0"/>
        <w:adjustRightInd/>
        <w:snapToGrid/>
        <w:spacing w:line="460" w:lineRule="exact"/>
        <w:ind w:left="567" w:leftChars="0" w:hanging="567" w:firstLineChars="0"/>
        <w:rPr>
          <w:sz w:val="24"/>
          <w:szCs w:val="24"/>
        </w:rPr>
      </w:pPr>
      <w:bookmarkStart w:id="362" w:name="_Toc28211"/>
      <w:r>
        <w:rPr>
          <w:sz w:val="24"/>
          <w:szCs w:val="24"/>
        </w:rPr>
        <w:t>健全森林经营管理制度</w:t>
      </w:r>
      <w:bookmarkEnd w:id="362"/>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（1）建立健全保证森林经的顺利进行的配套管理制度，并确保有效执行，包括计划管理、资金管理、组织管理、工程管理、信息管理、检查监督等方面。</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2）加大科技支撑体系的建设力度，应用良种选育技术、测土配方技术等；积极配合科研教学单位开展相关的科学研究，对营林技术人员组织岗前技术培训。公司与各部门要予以鼓励支持，组织专业技术人员对其技术指导。</w:t>
      </w:r>
    </w:p>
    <w:p>
      <w:pPr>
        <w:keepNext w:val="0"/>
        <w:keepLines w:val="0"/>
        <w:pageBreakBefore w:val="0"/>
        <w:kinsoku/>
        <w:wordWrap/>
        <w:overflowPunct/>
        <w:topLinePunct w:val="0"/>
        <w:autoSpaceDE/>
        <w:autoSpaceDN/>
        <w:bidi w:val="0"/>
        <w:adjustRightInd/>
        <w:snapToGrid/>
        <w:spacing w:line="460" w:lineRule="exact"/>
        <w:ind w:firstLine="560"/>
        <w:rPr>
          <w:sz w:val="24"/>
          <w:szCs w:val="24"/>
        </w:rPr>
      </w:pPr>
      <w:r>
        <w:rPr>
          <w:rFonts w:hint="eastAsia"/>
          <w:sz w:val="24"/>
          <w:szCs w:val="24"/>
        </w:rPr>
        <w:t>（3）验收建档。对列入国家和地方投资补助森林经营项目，进行检查验收，建立建设单位自查、省级林业主管部 门验收、国家核查的检查验收制度体系。要分别小班建立林地经营技术档案。档案内</w:t>
      </w:r>
      <w:r>
        <w:rPr>
          <w:rFonts w:hint="eastAsia"/>
          <w:spacing w:val="-23"/>
          <w:sz w:val="24"/>
          <w:szCs w:val="24"/>
        </w:rPr>
        <w:t>容：设计文件、图表，小班卡片基本情况；作业施工时间、质量要求、</w:t>
      </w:r>
      <w:r>
        <w:rPr>
          <w:rFonts w:hint="eastAsia"/>
          <w:sz w:val="24"/>
          <w:szCs w:val="24"/>
        </w:rPr>
        <w:t>施工组织管理、投工、投资情况、验收结果;林分抚育管理，病虫害种类和防治情况，抚育间伐的实施情况及经济核算；阶段验收结果；</w:t>
      </w:r>
      <w:r>
        <w:rPr>
          <w:rFonts w:hint="eastAsia"/>
          <w:spacing w:val="-137"/>
          <w:sz w:val="24"/>
          <w:szCs w:val="24"/>
        </w:rPr>
        <w:t xml:space="preserve"> </w:t>
      </w:r>
      <w:r>
        <w:rPr>
          <w:rFonts w:hint="eastAsia"/>
          <w:sz w:val="24"/>
          <w:szCs w:val="24"/>
        </w:rPr>
        <w:t>不同阶段树木生长、监测记录。</w:t>
      </w:r>
    </w:p>
    <w:p>
      <w:pPr>
        <w:keepNext w:val="0"/>
        <w:keepLines w:val="0"/>
        <w:pageBreakBefore w:val="0"/>
        <w:kinsoku/>
        <w:wordWrap/>
        <w:overflowPunct/>
        <w:topLinePunct w:val="0"/>
        <w:autoSpaceDE/>
        <w:autoSpaceDN/>
        <w:bidi w:val="0"/>
        <w:adjustRightInd/>
        <w:snapToGrid/>
        <w:spacing w:line="460" w:lineRule="exact"/>
        <w:ind w:firstLine="560"/>
        <w:rPr>
          <w:rFonts w:hint="eastAsia"/>
        </w:rPr>
      </w:pPr>
      <w:r>
        <w:rPr>
          <w:rFonts w:hint="eastAsia"/>
          <w:sz w:val="24"/>
          <w:szCs w:val="24"/>
        </w:rPr>
        <w:t>（4）档案管理。根据经营条件，建立固定标准地信息采集点，</w:t>
      </w:r>
      <w:r>
        <w:rPr>
          <w:rFonts w:hint="eastAsia"/>
          <w:spacing w:val="-137"/>
          <w:sz w:val="24"/>
          <w:szCs w:val="24"/>
        </w:rPr>
        <w:t xml:space="preserve"> </w:t>
      </w:r>
      <w:r>
        <w:rPr>
          <w:rFonts w:hint="eastAsia"/>
          <w:sz w:val="24"/>
          <w:szCs w:val="24"/>
        </w:rPr>
        <w:t>连续收集经营管理活动和林木生长信息，建立计算机信息管理系统。森林经营技术档案应由施工作业人员负责填写，业务领导或技术人员审查签字，技术档案要由专人负责管理</w:t>
      </w:r>
      <w:r>
        <w:rPr>
          <w:rFonts w:hint="eastAsia"/>
        </w:rPr>
        <w:t>。</w:t>
      </w:r>
    </w:p>
    <w:p>
      <w:pPr>
        <w:keepNext w:val="0"/>
        <w:keepLines w:val="0"/>
        <w:pageBreakBefore w:val="0"/>
        <w:kinsoku/>
        <w:wordWrap/>
        <w:overflowPunct/>
        <w:topLinePunct w:val="0"/>
        <w:autoSpaceDE/>
        <w:autoSpaceDN/>
        <w:bidi w:val="0"/>
        <w:adjustRightInd/>
        <w:snapToGrid/>
        <w:spacing w:line="460" w:lineRule="exact"/>
        <w:ind w:firstLine="560"/>
        <w:rPr>
          <w:rFonts w:hint="eastAsia"/>
        </w:rPr>
      </w:pPr>
    </w:p>
    <w:p>
      <w:pPr>
        <w:keepNext w:val="0"/>
        <w:keepLines w:val="0"/>
        <w:pageBreakBefore w:val="0"/>
        <w:kinsoku/>
        <w:wordWrap/>
        <w:overflowPunct/>
        <w:topLinePunct w:val="0"/>
        <w:autoSpaceDE/>
        <w:autoSpaceDN/>
        <w:bidi w:val="0"/>
        <w:adjustRightInd/>
        <w:snapToGrid/>
        <w:spacing w:line="460" w:lineRule="exact"/>
        <w:ind w:firstLine="560"/>
        <w:rPr>
          <w:rFonts w:hint="eastAsia"/>
        </w:rPr>
      </w:pPr>
    </w:p>
    <w:p>
      <w:pPr>
        <w:keepNext w:val="0"/>
        <w:keepLines w:val="0"/>
        <w:pageBreakBefore w:val="0"/>
        <w:kinsoku/>
        <w:wordWrap/>
        <w:overflowPunct/>
        <w:topLinePunct w:val="0"/>
        <w:autoSpaceDE/>
        <w:autoSpaceDN/>
        <w:bidi w:val="0"/>
        <w:adjustRightInd/>
        <w:snapToGrid/>
        <w:spacing w:line="460" w:lineRule="exact"/>
        <w:ind w:firstLine="560"/>
        <w:rPr>
          <w:rFonts w:hint="eastAsia"/>
        </w:rPr>
      </w:pPr>
    </w:p>
    <w:p>
      <w:pPr>
        <w:keepNext w:val="0"/>
        <w:keepLines w:val="0"/>
        <w:pageBreakBefore w:val="0"/>
        <w:kinsoku/>
        <w:wordWrap/>
        <w:overflowPunct/>
        <w:topLinePunct w:val="0"/>
        <w:autoSpaceDE/>
        <w:autoSpaceDN/>
        <w:bidi w:val="0"/>
        <w:adjustRightInd/>
        <w:snapToGrid/>
        <w:spacing w:line="460" w:lineRule="exact"/>
        <w:ind w:firstLine="560"/>
        <w:rPr>
          <w:rFonts w:hint="eastAsia"/>
        </w:rPr>
      </w:pPr>
    </w:p>
    <w:p>
      <w:pPr>
        <w:keepNext w:val="0"/>
        <w:keepLines w:val="0"/>
        <w:pageBreakBefore w:val="0"/>
        <w:kinsoku/>
        <w:wordWrap/>
        <w:overflowPunct/>
        <w:topLinePunct w:val="0"/>
        <w:autoSpaceDE/>
        <w:autoSpaceDN/>
        <w:bidi w:val="0"/>
        <w:adjustRightInd/>
        <w:snapToGrid/>
        <w:spacing w:line="460" w:lineRule="exact"/>
        <w:ind w:firstLine="560"/>
        <w:rPr>
          <w:rFonts w:hint="eastAsia"/>
        </w:rPr>
      </w:pPr>
    </w:p>
    <w:p>
      <w:pPr>
        <w:keepNext w:val="0"/>
        <w:keepLines w:val="0"/>
        <w:pageBreakBefore w:val="0"/>
        <w:kinsoku/>
        <w:wordWrap/>
        <w:overflowPunct/>
        <w:topLinePunct w:val="0"/>
        <w:autoSpaceDE/>
        <w:autoSpaceDN/>
        <w:bidi w:val="0"/>
        <w:adjustRightInd/>
        <w:snapToGrid/>
        <w:spacing w:line="460" w:lineRule="exact"/>
        <w:ind w:firstLine="560"/>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60" w:lineRule="exact"/>
        <w:ind w:firstLine="560"/>
        <w:rPr>
          <w:rFonts w:hint="eastAsia" w:asciiTheme="minorEastAsia" w:hAnsiTheme="minorEastAsia" w:eastAsiaTheme="minorEastAsia" w:cstheme="minorEastAsia"/>
          <w:sz w:val="24"/>
          <w:szCs w:val="24"/>
        </w:rPr>
      </w:pPr>
    </w:p>
    <w:p>
      <w:pPr>
        <w:numPr>
          <w:ilvl w:val="0"/>
          <w:numId w:val="3"/>
        </w:numPr>
        <w:ind w:firstLineChars="0"/>
        <w:rPr>
          <w:rStyle w:val="35"/>
          <w:rFonts w:hint="eastAsia" w:asciiTheme="minorEastAsia" w:hAnsiTheme="minorEastAsia" w:eastAsiaTheme="minorEastAsia" w:cstheme="minorEastAsia"/>
          <w:sz w:val="24"/>
          <w:szCs w:val="24"/>
        </w:rPr>
      </w:pPr>
      <w:bookmarkStart w:id="363" w:name="_Toc12181"/>
      <w:r>
        <w:rPr>
          <w:rStyle w:val="35"/>
          <w:rFonts w:hint="eastAsia" w:asciiTheme="minorEastAsia" w:hAnsiTheme="minorEastAsia" w:eastAsiaTheme="minorEastAsia" w:cstheme="minorEastAsia"/>
          <w:sz w:val="24"/>
          <w:szCs w:val="24"/>
        </w:rPr>
        <w:t>森林经营方案修订说明</w:t>
      </w:r>
    </w:p>
    <w:bookmarkEnd w:id="363"/>
    <w:p>
      <w:pPr>
        <w:ind w:firstLine="0" w:firstLineChars="0"/>
        <w:rPr>
          <w:rStyle w:val="35"/>
          <w:rFonts w:hint="eastAsia" w:asciiTheme="minorEastAsia" w:hAnsiTheme="minorEastAsia" w:eastAsiaTheme="minorEastAsia" w:cstheme="minorEastAsia"/>
          <w:b w:val="0"/>
          <w:bCs/>
          <w:sz w:val="24"/>
          <w:szCs w:val="24"/>
        </w:rPr>
      </w:pPr>
      <w:r>
        <w:rPr>
          <w:rStyle w:val="35"/>
          <w:rFonts w:hint="eastAsia" w:asciiTheme="minorEastAsia" w:hAnsiTheme="minorEastAsia" w:eastAsiaTheme="minorEastAsia" w:cstheme="minorEastAsia"/>
          <w:sz w:val="24"/>
          <w:szCs w:val="24"/>
        </w:rPr>
        <w:t xml:space="preserve"> </w:t>
      </w:r>
      <w:bookmarkStart w:id="364" w:name="_Toc10473"/>
      <w:bookmarkStart w:id="365" w:name="_Toc12651"/>
      <w:bookmarkStart w:id="366" w:name="_Toc14933"/>
      <w:bookmarkStart w:id="367" w:name="_Toc19028"/>
      <w:r>
        <w:rPr>
          <w:rStyle w:val="35"/>
          <w:rFonts w:hint="eastAsia" w:asciiTheme="minorEastAsia" w:hAnsiTheme="minorEastAsia" w:eastAsiaTheme="minorEastAsia" w:cstheme="minorEastAsia"/>
          <w:b w:val="0"/>
          <w:bCs/>
          <w:sz w:val="24"/>
          <w:szCs w:val="24"/>
        </w:rPr>
        <w:t>森林经营方案规划期为一个森林经理期，5年，即20</w:t>
      </w:r>
      <w:r>
        <w:rPr>
          <w:rStyle w:val="35"/>
          <w:rFonts w:hint="eastAsia" w:asciiTheme="minorEastAsia" w:hAnsiTheme="minorEastAsia" w:eastAsiaTheme="minorEastAsia" w:cstheme="minorEastAsia"/>
          <w:b w:val="0"/>
          <w:bCs/>
          <w:sz w:val="24"/>
          <w:szCs w:val="24"/>
          <w:lang w:val="en-US" w:eastAsia="zh-CN"/>
        </w:rPr>
        <w:t>21</w:t>
      </w:r>
      <w:r>
        <w:rPr>
          <w:rStyle w:val="35"/>
          <w:rFonts w:hint="eastAsia" w:asciiTheme="minorEastAsia" w:hAnsiTheme="minorEastAsia" w:eastAsiaTheme="minorEastAsia" w:cstheme="minorEastAsia"/>
          <w:b w:val="0"/>
          <w:bCs/>
          <w:sz w:val="24"/>
          <w:szCs w:val="24"/>
        </w:rPr>
        <w:t>年1月-202</w:t>
      </w:r>
      <w:r>
        <w:rPr>
          <w:rStyle w:val="35"/>
          <w:rFonts w:hint="eastAsia" w:asciiTheme="minorEastAsia" w:hAnsiTheme="minorEastAsia" w:eastAsiaTheme="minorEastAsia" w:cstheme="minorEastAsia"/>
          <w:b w:val="0"/>
          <w:bCs/>
          <w:sz w:val="24"/>
          <w:szCs w:val="24"/>
          <w:lang w:val="en-US" w:eastAsia="zh-CN"/>
        </w:rPr>
        <w:t>5</w:t>
      </w:r>
      <w:r>
        <w:rPr>
          <w:rStyle w:val="35"/>
          <w:rFonts w:hint="eastAsia" w:asciiTheme="minorEastAsia" w:hAnsiTheme="minorEastAsia" w:eastAsiaTheme="minorEastAsia" w:cstheme="minorEastAsia"/>
          <w:b w:val="0"/>
          <w:bCs/>
          <w:sz w:val="24"/>
          <w:szCs w:val="24"/>
        </w:rPr>
        <w:t>年12月。经营方案每5年进行一次重编，年度计划根据实际情况每年修订一次。按照该修订计划，本次森林经营方案的修订应该在2016年完成。</w:t>
      </w:r>
    </w:p>
    <w:bookmarkEnd w:id="364"/>
    <w:bookmarkEnd w:id="365"/>
    <w:bookmarkEnd w:id="366"/>
    <w:bookmarkEnd w:id="367"/>
    <w:p>
      <w:pPr>
        <w:ind w:firstLine="0" w:firstLineChars="0"/>
        <w:rPr>
          <w:rStyle w:val="35"/>
          <w:rFonts w:hint="eastAsia" w:asciiTheme="minorEastAsia" w:hAnsiTheme="minorEastAsia" w:eastAsiaTheme="minorEastAsia" w:cstheme="minorEastAsia"/>
          <w:b w:val="0"/>
          <w:bCs/>
          <w:sz w:val="24"/>
          <w:szCs w:val="24"/>
        </w:rPr>
      </w:pPr>
      <w:bookmarkStart w:id="368" w:name="_Toc32732"/>
      <w:bookmarkStart w:id="369" w:name="_Toc7304"/>
      <w:bookmarkStart w:id="370" w:name="_Toc5631"/>
      <w:bookmarkStart w:id="371" w:name="_Toc27860"/>
      <w:r>
        <w:rPr>
          <w:rStyle w:val="35"/>
          <w:rFonts w:hint="eastAsia" w:asciiTheme="minorEastAsia" w:hAnsiTheme="minorEastAsia" w:eastAsiaTheme="minorEastAsia" w:cstheme="minorEastAsia"/>
          <w:b w:val="0"/>
          <w:bCs/>
          <w:sz w:val="24"/>
          <w:szCs w:val="24"/>
        </w:rPr>
        <w:t xml:space="preserve">  年度计划跟军实际情况每年修订一次。但在资源数据、企业经营机制和外部环境变化不大的情况下，可以不做修订。在以下情况下，考虑进行年度修订：</w:t>
      </w:r>
    </w:p>
    <w:bookmarkEnd w:id="368"/>
    <w:bookmarkEnd w:id="369"/>
    <w:bookmarkEnd w:id="370"/>
    <w:bookmarkEnd w:id="371"/>
    <w:p>
      <w:pPr>
        <w:numPr>
          <w:ilvl w:val="0"/>
          <w:numId w:val="4"/>
        </w:numPr>
        <w:rPr>
          <w:rStyle w:val="35"/>
          <w:rFonts w:hint="eastAsia" w:asciiTheme="minorEastAsia" w:hAnsiTheme="minorEastAsia" w:eastAsiaTheme="minorEastAsia" w:cstheme="minorEastAsia"/>
          <w:b w:val="0"/>
          <w:bCs/>
          <w:sz w:val="24"/>
          <w:szCs w:val="24"/>
        </w:rPr>
      </w:pPr>
      <w:bookmarkStart w:id="372" w:name="_Toc14158"/>
      <w:bookmarkStart w:id="373" w:name="_Toc16361"/>
      <w:bookmarkStart w:id="374" w:name="_Toc11247"/>
      <w:bookmarkStart w:id="375" w:name="_Toc11996"/>
      <w:r>
        <w:rPr>
          <w:rStyle w:val="35"/>
          <w:rFonts w:hint="eastAsia" w:asciiTheme="minorEastAsia" w:hAnsiTheme="minorEastAsia" w:eastAsiaTheme="minorEastAsia" w:cstheme="minorEastAsia"/>
          <w:b w:val="0"/>
          <w:bCs/>
          <w:sz w:val="24"/>
          <w:szCs w:val="24"/>
        </w:rPr>
        <w:t>政府要求对经营方案做出重大调整；</w:t>
      </w:r>
    </w:p>
    <w:bookmarkEnd w:id="372"/>
    <w:bookmarkEnd w:id="373"/>
    <w:bookmarkEnd w:id="374"/>
    <w:bookmarkEnd w:id="375"/>
    <w:p>
      <w:pPr>
        <w:numPr>
          <w:ilvl w:val="0"/>
          <w:numId w:val="4"/>
        </w:numPr>
        <w:rPr>
          <w:rStyle w:val="35"/>
          <w:rFonts w:hint="eastAsia" w:asciiTheme="minorEastAsia" w:hAnsiTheme="minorEastAsia" w:eastAsiaTheme="minorEastAsia" w:cstheme="minorEastAsia"/>
          <w:b w:val="0"/>
          <w:bCs/>
          <w:sz w:val="24"/>
          <w:szCs w:val="24"/>
        </w:rPr>
      </w:pPr>
      <w:bookmarkStart w:id="376" w:name="_Toc3618"/>
      <w:bookmarkStart w:id="377" w:name="_Toc15818"/>
      <w:bookmarkStart w:id="378" w:name="_Toc25441"/>
      <w:bookmarkStart w:id="379" w:name="_Toc30825"/>
      <w:r>
        <w:rPr>
          <w:rStyle w:val="35"/>
          <w:rFonts w:hint="eastAsia" w:asciiTheme="minorEastAsia" w:hAnsiTheme="minorEastAsia" w:eastAsiaTheme="minorEastAsia" w:cstheme="minorEastAsia"/>
          <w:b w:val="0"/>
          <w:bCs/>
          <w:sz w:val="24"/>
          <w:szCs w:val="24"/>
        </w:rPr>
        <w:t>外部政策发生重大变化；</w:t>
      </w:r>
    </w:p>
    <w:bookmarkEnd w:id="376"/>
    <w:bookmarkEnd w:id="377"/>
    <w:bookmarkEnd w:id="378"/>
    <w:bookmarkEnd w:id="379"/>
    <w:p>
      <w:pPr>
        <w:numPr>
          <w:ilvl w:val="0"/>
          <w:numId w:val="4"/>
        </w:numPr>
        <w:rPr>
          <w:rStyle w:val="35"/>
          <w:rFonts w:hint="eastAsia" w:asciiTheme="minorEastAsia" w:hAnsiTheme="minorEastAsia" w:eastAsiaTheme="minorEastAsia" w:cstheme="minorEastAsia"/>
          <w:b w:val="0"/>
          <w:bCs/>
          <w:sz w:val="24"/>
          <w:szCs w:val="24"/>
        </w:rPr>
      </w:pPr>
      <w:bookmarkStart w:id="380" w:name="_Toc31303"/>
      <w:bookmarkStart w:id="381" w:name="_Toc26502"/>
      <w:bookmarkStart w:id="382" w:name="_Toc6223"/>
      <w:bookmarkStart w:id="383" w:name="_Toc2234"/>
      <w:r>
        <w:rPr>
          <w:rStyle w:val="35"/>
          <w:rFonts w:hint="eastAsia" w:asciiTheme="minorEastAsia" w:hAnsiTheme="minorEastAsia" w:eastAsiaTheme="minorEastAsia" w:cstheme="minorEastAsia"/>
          <w:b w:val="0"/>
          <w:bCs/>
          <w:sz w:val="24"/>
          <w:szCs w:val="24"/>
        </w:rPr>
        <w:t>上级林业管理部门下达的采伐限额；</w:t>
      </w:r>
    </w:p>
    <w:bookmarkEnd w:id="380"/>
    <w:bookmarkEnd w:id="381"/>
    <w:bookmarkEnd w:id="382"/>
    <w:bookmarkEnd w:id="383"/>
    <w:p>
      <w:pPr>
        <w:numPr>
          <w:ilvl w:val="0"/>
          <w:numId w:val="4"/>
        </w:numPr>
        <w:rPr>
          <w:rStyle w:val="35"/>
          <w:rFonts w:hint="eastAsia" w:asciiTheme="minorEastAsia" w:hAnsiTheme="minorEastAsia" w:eastAsiaTheme="minorEastAsia" w:cstheme="minorEastAsia"/>
          <w:b w:val="0"/>
          <w:bCs/>
          <w:sz w:val="24"/>
          <w:szCs w:val="24"/>
        </w:rPr>
      </w:pPr>
      <w:bookmarkStart w:id="384" w:name="_Toc30734"/>
      <w:bookmarkStart w:id="385" w:name="_Toc31489"/>
      <w:bookmarkStart w:id="386" w:name="_Toc24148"/>
      <w:bookmarkStart w:id="387" w:name="_Toc6115"/>
      <w:r>
        <w:rPr>
          <w:rStyle w:val="35"/>
          <w:rFonts w:hint="eastAsia" w:asciiTheme="minorEastAsia" w:hAnsiTheme="minorEastAsia" w:eastAsiaTheme="minorEastAsia" w:cstheme="minorEastAsia"/>
          <w:b w:val="0"/>
          <w:bCs/>
          <w:sz w:val="24"/>
          <w:szCs w:val="24"/>
        </w:rPr>
        <w:t>经营管理方式做出重大调整；</w:t>
      </w:r>
    </w:p>
    <w:bookmarkEnd w:id="384"/>
    <w:bookmarkEnd w:id="385"/>
    <w:bookmarkEnd w:id="386"/>
    <w:bookmarkEnd w:id="387"/>
    <w:p>
      <w:pPr>
        <w:numPr>
          <w:ilvl w:val="0"/>
          <w:numId w:val="4"/>
        </w:numPr>
        <w:rPr>
          <w:rStyle w:val="35"/>
          <w:rFonts w:hint="eastAsia" w:asciiTheme="minorEastAsia" w:hAnsiTheme="minorEastAsia" w:eastAsiaTheme="minorEastAsia" w:cstheme="minorEastAsia"/>
          <w:b w:val="0"/>
          <w:bCs/>
          <w:sz w:val="24"/>
          <w:szCs w:val="24"/>
        </w:rPr>
      </w:pPr>
      <w:bookmarkStart w:id="388" w:name="_Toc9603"/>
      <w:bookmarkStart w:id="389" w:name="_Toc1194"/>
      <w:bookmarkStart w:id="390" w:name="_Toc30503"/>
      <w:bookmarkStart w:id="391" w:name="_Toc1958"/>
      <w:r>
        <w:rPr>
          <w:rStyle w:val="35"/>
          <w:rFonts w:hint="eastAsia" w:asciiTheme="minorEastAsia" w:hAnsiTheme="minorEastAsia" w:eastAsiaTheme="minorEastAsia" w:cstheme="minorEastAsia"/>
          <w:b w:val="0"/>
          <w:bCs/>
          <w:sz w:val="24"/>
          <w:szCs w:val="24"/>
        </w:rPr>
        <w:t>企业经营规模和经营范围发生重大变化；</w:t>
      </w:r>
    </w:p>
    <w:bookmarkEnd w:id="388"/>
    <w:bookmarkEnd w:id="389"/>
    <w:bookmarkEnd w:id="390"/>
    <w:bookmarkEnd w:id="391"/>
    <w:p>
      <w:pPr>
        <w:numPr>
          <w:ilvl w:val="0"/>
          <w:numId w:val="4"/>
        </w:numPr>
        <w:rPr>
          <w:rStyle w:val="35"/>
          <w:rFonts w:hint="eastAsia" w:asciiTheme="minorEastAsia" w:hAnsiTheme="minorEastAsia" w:eastAsiaTheme="minorEastAsia" w:cstheme="minorEastAsia"/>
          <w:b w:val="0"/>
          <w:bCs/>
          <w:sz w:val="24"/>
          <w:szCs w:val="24"/>
        </w:rPr>
      </w:pPr>
      <w:bookmarkStart w:id="392" w:name="_Toc27192"/>
      <w:bookmarkStart w:id="393" w:name="_Toc6123"/>
      <w:bookmarkStart w:id="394" w:name="_Toc22520"/>
      <w:bookmarkStart w:id="395" w:name="_Toc10047"/>
      <w:r>
        <w:rPr>
          <w:rStyle w:val="35"/>
          <w:rFonts w:hint="eastAsia" w:asciiTheme="minorEastAsia" w:hAnsiTheme="minorEastAsia" w:eastAsiaTheme="minorEastAsia" w:cstheme="minorEastAsia"/>
          <w:b w:val="0"/>
          <w:bCs/>
          <w:sz w:val="24"/>
          <w:szCs w:val="24"/>
        </w:rPr>
        <w:t>森林资源发生显著变化；</w:t>
      </w:r>
    </w:p>
    <w:bookmarkEnd w:id="392"/>
    <w:bookmarkEnd w:id="393"/>
    <w:bookmarkEnd w:id="394"/>
    <w:bookmarkEnd w:id="395"/>
    <w:p>
      <w:pPr>
        <w:numPr>
          <w:ilvl w:val="0"/>
          <w:numId w:val="4"/>
        </w:numPr>
        <w:rPr>
          <w:rStyle w:val="35"/>
          <w:rFonts w:hint="eastAsia" w:asciiTheme="minorEastAsia" w:hAnsiTheme="minorEastAsia" w:eastAsiaTheme="minorEastAsia" w:cstheme="minorEastAsia"/>
          <w:b w:val="0"/>
          <w:bCs/>
          <w:sz w:val="24"/>
          <w:szCs w:val="24"/>
        </w:rPr>
      </w:pPr>
      <w:bookmarkStart w:id="396" w:name="_Toc12426"/>
      <w:bookmarkStart w:id="397" w:name="_Toc7610"/>
      <w:bookmarkStart w:id="398" w:name="_Toc2842"/>
      <w:bookmarkStart w:id="399" w:name="_Toc1775"/>
      <w:r>
        <w:rPr>
          <w:rStyle w:val="35"/>
          <w:rFonts w:hint="eastAsia" w:asciiTheme="minorEastAsia" w:hAnsiTheme="minorEastAsia" w:eastAsiaTheme="minorEastAsia" w:cstheme="minorEastAsia"/>
          <w:b w:val="0"/>
          <w:bCs/>
          <w:sz w:val="24"/>
          <w:szCs w:val="24"/>
        </w:rPr>
        <w:t>营林技术发生重大革新；</w:t>
      </w:r>
    </w:p>
    <w:bookmarkEnd w:id="396"/>
    <w:bookmarkEnd w:id="397"/>
    <w:bookmarkEnd w:id="398"/>
    <w:bookmarkEnd w:id="399"/>
    <w:p>
      <w:pPr>
        <w:numPr>
          <w:ilvl w:val="0"/>
          <w:numId w:val="4"/>
        </w:numPr>
        <w:rPr>
          <w:rFonts w:hint="eastAsia" w:asciiTheme="minorEastAsia" w:hAnsiTheme="minorEastAsia" w:eastAsiaTheme="minorEastAsia" w:cstheme="minorEastAsia"/>
          <w:sz w:val="24"/>
          <w:szCs w:val="24"/>
        </w:rPr>
      </w:pPr>
      <w:bookmarkStart w:id="400" w:name="_Toc21044"/>
      <w:bookmarkStart w:id="401" w:name="_Toc14664"/>
      <w:bookmarkStart w:id="402" w:name="_Toc11144"/>
      <w:bookmarkStart w:id="403" w:name="_Toc18612"/>
      <w:r>
        <w:rPr>
          <w:rStyle w:val="35"/>
          <w:rFonts w:hint="eastAsia" w:asciiTheme="minorEastAsia" w:hAnsiTheme="minorEastAsia" w:eastAsiaTheme="minorEastAsia" w:cstheme="minorEastAsia"/>
          <w:b w:val="0"/>
          <w:bCs/>
          <w:sz w:val="24"/>
          <w:szCs w:val="24"/>
        </w:rPr>
        <w:t>监测（环境、经济、社会及HCVF）结果与预期发生重大区别.</w:t>
      </w:r>
      <w:bookmarkEnd w:id="400"/>
      <w:bookmarkEnd w:id="401"/>
      <w:bookmarkEnd w:id="402"/>
      <w:bookmarkEnd w:id="403"/>
    </w:p>
    <w:p>
      <w:pPr>
        <w:keepNext w:val="0"/>
        <w:keepLines w:val="0"/>
        <w:pageBreakBefore w:val="0"/>
        <w:kinsoku/>
        <w:wordWrap/>
        <w:overflowPunct/>
        <w:topLinePunct w:val="0"/>
        <w:autoSpaceDE/>
        <w:autoSpaceDN/>
        <w:bidi w:val="0"/>
        <w:adjustRightInd/>
        <w:snapToGrid/>
        <w:spacing w:line="460" w:lineRule="exact"/>
        <w:ind w:firstLine="560"/>
        <w:rPr>
          <w:rFonts w:hint="eastAsia"/>
        </w:rPr>
        <w:sectPr>
          <w:pgSz w:w="11910" w:h="16840"/>
          <w:pgMar w:top="1480" w:right="1400" w:bottom="1600" w:left="1680" w:header="0" w:footer="1416" w:gutter="0"/>
          <w:pgNumType w:chapStyle="1"/>
          <w:cols w:space="720" w:num="1"/>
        </w:sectPr>
      </w:pPr>
    </w:p>
    <w:p>
      <w:pPr>
        <w:pStyle w:val="11"/>
        <w:ind w:left="0" w:leftChars="0" w:firstLine="0" w:firstLineChars="0"/>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sectPr>
          <w:footerReference r:id="rId19" w:type="default"/>
          <w:pgSz w:w="16838" w:h="11906" w:orient="landscape"/>
          <w:pgMar w:top="1800" w:right="1440" w:bottom="1800" w:left="1440" w:header="851" w:footer="992" w:gutter="0"/>
          <w:pgNumType w:chapStyle="1"/>
          <w:cols w:space="425" w:num="1"/>
          <w:docGrid w:type="lines" w:linePitch="312" w:charSpace="0"/>
        </w:sectPr>
      </w:pPr>
    </w:p>
    <w:p>
      <w:pPr>
        <w:pStyle w:val="11"/>
        <w:ind w:firstLine="0" w:firstLineChars="0"/>
      </w:pPr>
      <w:r>
        <w:rPr>
          <w:rFonts w:eastAsia="楷体"/>
          <w:sz w:val="28"/>
          <w:szCs w:val="28"/>
        </w:rPr>
        <w:drawing>
          <wp:anchor distT="0" distB="0" distL="114300" distR="114300" simplePos="0" relativeHeight="251667456" behindDoc="0" locked="0" layoutInCell="1" allowOverlap="1">
            <wp:simplePos x="0" y="0"/>
            <wp:positionH relativeFrom="column">
              <wp:posOffset>-779780</wp:posOffset>
            </wp:positionH>
            <wp:positionV relativeFrom="paragraph">
              <wp:posOffset>-521335</wp:posOffset>
            </wp:positionV>
            <wp:extent cx="6842125" cy="9686290"/>
            <wp:effectExtent l="0" t="0" r="15875" b="1016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842125" cy="9686290"/>
                    </a:xfrm>
                    <a:prstGeom prst="rect">
                      <a:avLst/>
                    </a:prstGeom>
                    <a:noFill/>
                    <a:ln>
                      <a:noFill/>
                    </a:ln>
                  </pic:spPr>
                </pic:pic>
              </a:graphicData>
            </a:graphic>
          </wp:anchor>
        </w:drawing>
      </w:r>
    </w:p>
    <w:sectPr>
      <w:pgSz w:w="11906" w:h="16838"/>
      <w:pgMar w:top="1440" w:right="1800" w:bottom="1440" w:left="1800" w:header="851" w:footer="992" w:gutter="0"/>
      <w:pgNumType w:chapStyle="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087" w:usb1="28AF4000" w:usb2="00000016" w:usb3="00000000" w:csb0="00100009"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jc w:val="both"/>
      <w:rPr>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ind w:firstLine="560"/>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5"/>
                      <w:ind w:firstLine="360"/>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400"/>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400"/>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240"/>
      <w:rPr>
        <w:sz w:val="12"/>
      </w:rPr>
    </w:pPr>
    <w:r>
      <w:rPr>
        <w:sz w:val="12"/>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400"/>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400"/>
      <w:rPr>
        <w:sz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8</w:t>
                    </w:r>
                    <w:r>
                      <w:fldChar w:fldCharType="end"/>
                    </w:r>
                  </w:p>
                </w:txbxContent>
              </v:textbox>
            </v:shape>
          </w:pict>
        </mc:Fallback>
      </mc:AlternateContent>
    </w:r>
  </w:p>
  <w:p>
    <w:pPr>
      <w:pStyle w:val="15"/>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400"/>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ind w:firstLine="40"/>
      <w:rPr>
        <w:sz w:val="2"/>
      </w:rPr>
    </w:pPr>
    <w:r>
      <w:rPr>
        <w:sz w:val="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BBDA4"/>
    <w:multiLevelType w:val="multilevel"/>
    <w:tmpl w:val="8D3BBDA4"/>
    <w:lvl w:ilvl="0" w:tentative="0">
      <w:start w:val="1"/>
      <w:numFmt w:val="chineseCounting"/>
      <w:suff w:val="nothing"/>
      <w:lvlText w:val="第%1章 "/>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9F34BE72"/>
    <w:multiLevelType w:val="singleLevel"/>
    <w:tmpl w:val="9F34BE72"/>
    <w:lvl w:ilvl="0" w:tentative="0">
      <w:start w:val="1"/>
      <w:numFmt w:val="chineseCounting"/>
      <w:suff w:val="nothing"/>
      <w:lvlText w:val="第%1，"/>
      <w:lvlJc w:val="left"/>
      <w:pPr>
        <w:ind w:left="301" w:firstLine="0"/>
      </w:pPr>
      <w:rPr>
        <w:rFonts w:hint="eastAsia"/>
      </w:rPr>
    </w:lvl>
  </w:abstractNum>
  <w:abstractNum w:abstractNumId="2">
    <w:nsid w:val="DAD65118"/>
    <w:multiLevelType w:val="multilevel"/>
    <w:tmpl w:val="DAD65118"/>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lvlText w:val="%1.%2."/>
      <w:lvlJc w:val="left"/>
      <w:pPr>
        <w:ind w:left="575" w:hanging="575"/>
      </w:pPr>
      <w:rPr>
        <w:rFonts w:hint="eastAsia"/>
      </w:rPr>
    </w:lvl>
    <w:lvl w:ilvl="2" w:tentative="0">
      <w:start w:val="2"/>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abstractNum w:abstractNumId="3">
    <w:nsid w:val="23B937BB"/>
    <w:multiLevelType w:val="multilevel"/>
    <w:tmpl w:val="23B937BB"/>
    <w:lvl w:ilvl="0" w:tentative="0">
      <w:start w:val="1"/>
      <w:numFmt w:val="decimal"/>
      <w:lvlText w:val="%1."/>
      <w:lvlJc w:val="left"/>
      <w:pPr>
        <w:ind w:left="425" w:hanging="425"/>
      </w:pPr>
      <w:rPr>
        <w:rFonts w:hint="default"/>
        <w:sz w:val="32"/>
      </w:rPr>
    </w:lvl>
    <w:lvl w:ilvl="1" w:tentative="0">
      <w:start w:val="1"/>
      <w:numFmt w:val="decimal"/>
      <w:lvlText w:val="%1.%2."/>
      <w:lvlJc w:val="left"/>
      <w:pPr>
        <w:ind w:left="567" w:hanging="567"/>
      </w:pPr>
      <w:rPr>
        <w:color w:val="auto"/>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0024B"/>
    <w:rsid w:val="00001E56"/>
    <w:rsid w:val="000621C2"/>
    <w:rsid w:val="0006499E"/>
    <w:rsid w:val="00067DF0"/>
    <w:rsid w:val="000771AB"/>
    <w:rsid w:val="000A2176"/>
    <w:rsid w:val="000A7E17"/>
    <w:rsid w:val="000C2C10"/>
    <w:rsid w:val="000E0262"/>
    <w:rsid w:val="000F6443"/>
    <w:rsid w:val="00114C80"/>
    <w:rsid w:val="0015087B"/>
    <w:rsid w:val="00166C5C"/>
    <w:rsid w:val="001A2C55"/>
    <w:rsid w:val="001D055D"/>
    <w:rsid w:val="001D4300"/>
    <w:rsid w:val="001D48CB"/>
    <w:rsid w:val="00206A3F"/>
    <w:rsid w:val="00211A48"/>
    <w:rsid w:val="00226D88"/>
    <w:rsid w:val="00233741"/>
    <w:rsid w:val="00272434"/>
    <w:rsid w:val="002E2C77"/>
    <w:rsid w:val="00306429"/>
    <w:rsid w:val="00332545"/>
    <w:rsid w:val="003416CA"/>
    <w:rsid w:val="00353DA8"/>
    <w:rsid w:val="00355F11"/>
    <w:rsid w:val="003951FF"/>
    <w:rsid w:val="003A10DB"/>
    <w:rsid w:val="003A49EB"/>
    <w:rsid w:val="003D039F"/>
    <w:rsid w:val="003E352D"/>
    <w:rsid w:val="003E7D2D"/>
    <w:rsid w:val="00407A43"/>
    <w:rsid w:val="0044012C"/>
    <w:rsid w:val="00443A16"/>
    <w:rsid w:val="0048019B"/>
    <w:rsid w:val="00491282"/>
    <w:rsid w:val="00494031"/>
    <w:rsid w:val="004B4ABF"/>
    <w:rsid w:val="004C1A0F"/>
    <w:rsid w:val="004E4D5E"/>
    <w:rsid w:val="004F4373"/>
    <w:rsid w:val="005064F6"/>
    <w:rsid w:val="00512BFE"/>
    <w:rsid w:val="005158A0"/>
    <w:rsid w:val="005712DD"/>
    <w:rsid w:val="00583A60"/>
    <w:rsid w:val="006113F5"/>
    <w:rsid w:val="006504B0"/>
    <w:rsid w:val="006515F2"/>
    <w:rsid w:val="00681484"/>
    <w:rsid w:val="006834E5"/>
    <w:rsid w:val="00697B15"/>
    <w:rsid w:val="006C3B49"/>
    <w:rsid w:val="006D17C7"/>
    <w:rsid w:val="006E49AF"/>
    <w:rsid w:val="0073003A"/>
    <w:rsid w:val="0073265C"/>
    <w:rsid w:val="00744845"/>
    <w:rsid w:val="00753566"/>
    <w:rsid w:val="007A1F8B"/>
    <w:rsid w:val="007B34DE"/>
    <w:rsid w:val="007B519A"/>
    <w:rsid w:val="007E211F"/>
    <w:rsid w:val="007F4637"/>
    <w:rsid w:val="007F68CD"/>
    <w:rsid w:val="00814AC7"/>
    <w:rsid w:val="00814C33"/>
    <w:rsid w:val="00856276"/>
    <w:rsid w:val="008644D0"/>
    <w:rsid w:val="0087310C"/>
    <w:rsid w:val="00882749"/>
    <w:rsid w:val="008A148D"/>
    <w:rsid w:val="008A6078"/>
    <w:rsid w:val="008D5B22"/>
    <w:rsid w:val="008E6CC4"/>
    <w:rsid w:val="00932EC4"/>
    <w:rsid w:val="009617D1"/>
    <w:rsid w:val="00965D11"/>
    <w:rsid w:val="0099225D"/>
    <w:rsid w:val="00A27E15"/>
    <w:rsid w:val="00A377EC"/>
    <w:rsid w:val="00A8595F"/>
    <w:rsid w:val="00AA59BA"/>
    <w:rsid w:val="00AA6A33"/>
    <w:rsid w:val="00AF4BF7"/>
    <w:rsid w:val="00B6371D"/>
    <w:rsid w:val="00B77EF9"/>
    <w:rsid w:val="00B92805"/>
    <w:rsid w:val="00BC6B7A"/>
    <w:rsid w:val="00BF6099"/>
    <w:rsid w:val="00C232E0"/>
    <w:rsid w:val="00C4117B"/>
    <w:rsid w:val="00C44171"/>
    <w:rsid w:val="00C82D9D"/>
    <w:rsid w:val="00C937B6"/>
    <w:rsid w:val="00C93EAB"/>
    <w:rsid w:val="00CC0803"/>
    <w:rsid w:val="00CF6F8A"/>
    <w:rsid w:val="00D37D6E"/>
    <w:rsid w:val="00D8026A"/>
    <w:rsid w:val="00D84328"/>
    <w:rsid w:val="00DE4E2D"/>
    <w:rsid w:val="00DF64B7"/>
    <w:rsid w:val="00EC5A37"/>
    <w:rsid w:val="00F27951"/>
    <w:rsid w:val="00F40263"/>
    <w:rsid w:val="00F95D02"/>
    <w:rsid w:val="00FB2D74"/>
    <w:rsid w:val="00FD3BE1"/>
    <w:rsid w:val="00FF549B"/>
    <w:rsid w:val="011530D3"/>
    <w:rsid w:val="01741D44"/>
    <w:rsid w:val="01F35CB2"/>
    <w:rsid w:val="02AC423B"/>
    <w:rsid w:val="02B445CA"/>
    <w:rsid w:val="02DA7099"/>
    <w:rsid w:val="031F7C7F"/>
    <w:rsid w:val="044555FA"/>
    <w:rsid w:val="045A690D"/>
    <w:rsid w:val="04BA08C9"/>
    <w:rsid w:val="055C6A77"/>
    <w:rsid w:val="05894E92"/>
    <w:rsid w:val="06A93023"/>
    <w:rsid w:val="06AA05E6"/>
    <w:rsid w:val="06D90303"/>
    <w:rsid w:val="07FA0AE8"/>
    <w:rsid w:val="08151563"/>
    <w:rsid w:val="089D1577"/>
    <w:rsid w:val="09171297"/>
    <w:rsid w:val="093E7E19"/>
    <w:rsid w:val="09A41CCB"/>
    <w:rsid w:val="09F329C6"/>
    <w:rsid w:val="0A590969"/>
    <w:rsid w:val="0A800191"/>
    <w:rsid w:val="0A885653"/>
    <w:rsid w:val="0A8D70F8"/>
    <w:rsid w:val="0ABA4750"/>
    <w:rsid w:val="0AF20526"/>
    <w:rsid w:val="0B0A2959"/>
    <w:rsid w:val="0B4F2B3E"/>
    <w:rsid w:val="0B5B113A"/>
    <w:rsid w:val="0CCF1D03"/>
    <w:rsid w:val="0DAB5E1E"/>
    <w:rsid w:val="0DFF10C6"/>
    <w:rsid w:val="0E4F7652"/>
    <w:rsid w:val="0E707CB1"/>
    <w:rsid w:val="0EA65BE8"/>
    <w:rsid w:val="0ECF1051"/>
    <w:rsid w:val="0F377F88"/>
    <w:rsid w:val="0FB210EA"/>
    <w:rsid w:val="0FC5556B"/>
    <w:rsid w:val="0FD23E7A"/>
    <w:rsid w:val="107C5B5F"/>
    <w:rsid w:val="10A6699C"/>
    <w:rsid w:val="113604A7"/>
    <w:rsid w:val="12944B9A"/>
    <w:rsid w:val="12AB02C4"/>
    <w:rsid w:val="132203D0"/>
    <w:rsid w:val="13965368"/>
    <w:rsid w:val="13F474E5"/>
    <w:rsid w:val="143754AA"/>
    <w:rsid w:val="145406C4"/>
    <w:rsid w:val="147D47A0"/>
    <w:rsid w:val="14BB7380"/>
    <w:rsid w:val="150B32A2"/>
    <w:rsid w:val="155C7274"/>
    <w:rsid w:val="155F5973"/>
    <w:rsid w:val="1612116C"/>
    <w:rsid w:val="165A5F4E"/>
    <w:rsid w:val="16CE21F6"/>
    <w:rsid w:val="16F5268E"/>
    <w:rsid w:val="173A1B97"/>
    <w:rsid w:val="174C7B80"/>
    <w:rsid w:val="178023F2"/>
    <w:rsid w:val="17F25C38"/>
    <w:rsid w:val="18187E3C"/>
    <w:rsid w:val="18330CBB"/>
    <w:rsid w:val="185B6F5A"/>
    <w:rsid w:val="18601461"/>
    <w:rsid w:val="189C2617"/>
    <w:rsid w:val="190A7900"/>
    <w:rsid w:val="19217C42"/>
    <w:rsid w:val="19A45DD3"/>
    <w:rsid w:val="1A2F1BA9"/>
    <w:rsid w:val="1A8D7E4B"/>
    <w:rsid w:val="1A8E4D2B"/>
    <w:rsid w:val="1B620E93"/>
    <w:rsid w:val="1C212B2E"/>
    <w:rsid w:val="1C631E75"/>
    <w:rsid w:val="1CB60EE2"/>
    <w:rsid w:val="1D3E5A44"/>
    <w:rsid w:val="1DA87467"/>
    <w:rsid w:val="1DCD74DC"/>
    <w:rsid w:val="1DD519F8"/>
    <w:rsid w:val="1E6F140C"/>
    <w:rsid w:val="1E7A772A"/>
    <w:rsid w:val="1E845D8D"/>
    <w:rsid w:val="1E965739"/>
    <w:rsid w:val="1EA8598F"/>
    <w:rsid w:val="1F012E9F"/>
    <w:rsid w:val="1F975E3C"/>
    <w:rsid w:val="20DD4E6D"/>
    <w:rsid w:val="20ED7E5A"/>
    <w:rsid w:val="217D32FC"/>
    <w:rsid w:val="219D25F6"/>
    <w:rsid w:val="21A90A1F"/>
    <w:rsid w:val="2240024B"/>
    <w:rsid w:val="22916435"/>
    <w:rsid w:val="230D1948"/>
    <w:rsid w:val="232014EA"/>
    <w:rsid w:val="233C73A3"/>
    <w:rsid w:val="233F41CC"/>
    <w:rsid w:val="23B87A92"/>
    <w:rsid w:val="23BA6734"/>
    <w:rsid w:val="23E14053"/>
    <w:rsid w:val="24320976"/>
    <w:rsid w:val="24983D63"/>
    <w:rsid w:val="24D47AD2"/>
    <w:rsid w:val="254D3D60"/>
    <w:rsid w:val="25C24650"/>
    <w:rsid w:val="25C83470"/>
    <w:rsid w:val="25D070B0"/>
    <w:rsid w:val="269E5191"/>
    <w:rsid w:val="26EE657A"/>
    <w:rsid w:val="26FC25F7"/>
    <w:rsid w:val="28242C7A"/>
    <w:rsid w:val="29C97D06"/>
    <w:rsid w:val="2A2F267A"/>
    <w:rsid w:val="2A6E3A48"/>
    <w:rsid w:val="2A860E64"/>
    <w:rsid w:val="2AD07C06"/>
    <w:rsid w:val="2AE60955"/>
    <w:rsid w:val="2B3139A6"/>
    <w:rsid w:val="2B820B37"/>
    <w:rsid w:val="2B994BE5"/>
    <w:rsid w:val="2C430A1A"/>
    <w:rsid w:val="2C9F6330"/>
    <w:rsid w:val="2CAD4392"/>
    <w:rsid w:val="2CE57E46"/>
    <w:rsid w:val="2D00060D"/>
    <w:rsid w:val="2D0A0CB4"/>
    <w:rsid w:val="2D17489B"/>
    <w:rsid w:val="2DD669FC"/>
    <w:rsid w:val="2DEF58A5"/>
    <w:rsid w:val="2E562121"/>
    <w:rsid w:val="2EE13BF1"/>
    <w:rsid w:val="2F1076CB"/>
    <w:rsid w:val="2FE236DA"/>
    <w:rsid w:val="300C781A"/>
    <w:rsid w:val="304858AD"/>
    <w:rsid w:val="30F61BDA"/>
    <w:rsid w:val="31BD4442"/>
    <w:rsid w:val="31CE4478"/>
    <w:rsid w:val="320D6C9A"/>
    <w:rsid w:val="32991CDE"/>
    <w:rsid w:val="330B50DE"/>
    <w:rsid w:val="335C63AD"/>
    <w:rsid w:val="337772CC"/>
    <w:rsid w:val="33A61831"/>
    <w:rsid w:val="33EB039A"/>
    <w:rsid w:val="340418F9"/>
    <w:rsid w:val="34112906"/>
    <w:rsid w:val="34401B21"/>
    <w:rsid w:val="344E40B5"/>
    <w:rsid w:val="3462237A"/>
    <w:rsid w:val="34D63B17"/>
    <w:rsid w:val="354B0A46"/>
    <w:rsid w:val="35837AB5"/>
    <w:rsid w:val="3601575A"/>
    <w:rsid w:val="361B2A19"/>
    <w:rsid w:val="36350088"/>
    <w:rsid w:val="367D6379"/>
    <w:rsid w:val="36CA7443"/>
    <w:rsid w:val="37000B92"/>
    <w:rsid w:val="37706344"/>
    <w:rsid w:val="37923EBE"/>
    <w:rsid w:val="37F423DD"/>
    <w:rsid w:val="38725ABC"/>
    <w:rsid w:val="38B14625"/>
    <w:rsid w:val="38B97E14"/>
    <w:rsid w:val="38BB4ECE"/>
    <w:rsid w:val="395E6210"/>
    <w:rsid w:val="39AA52C0"/>
    <w:rsid w:val="3AC77833"/>
    <w:rsid w:val="3AF427B4"/>
    <w:rsid w:val="3B6129EB"/>
    <w:rsid w:val="3BB94B8A"/>
    <w:rsid w:val="3BE748A7"/>
    <w:rsid w:val="3C10107F"/>
    <w:rsid w:val="3C176185"/>
    <w:rsid w:val="3CFA54FF"/>
    <w:rsid w:val="3D980DD7"/>
    <w:rsid w:val="3DB84DD7"/>
    <w:rsid w:val="3E60023C"/>
    <w:rsid w:val="3E74795D"/>
    <w:rsid w:val="3E8E48BF"/>
    <w:rsid w:val="3EB11C81"/>
    <w:rsid w:val="3EF8282C"/>
    <w:rsid w:val="3F505B1A"/>
    <w:rsid w:val="3F8704AF"/>
    <w:rsid w:val="3F8D2446"/>
    <w:rsid w:val="3F933981"/>
    <w:rsid w:val="3FAC7EC8"/>
    <w:rsid w:val="3FEB041E"/>
    <w:rsid w:val="4020090C"/>
    <w:rsid w:val="40793E21"/>
    <w:rsid w:val="40E23EDA"/>
    <w:rsid w:val="41027C1E"/>
    <w:rsid w:val="417B3DDF"/>
    <w:rsid w:val="41E46D69"/>
    <w:rsid w:val="42405E9C"/>
    <w:rsid w:val="426D6449"/>
    <w:rsid w:val="42BC1F8D"/>
    <w:rsid w:val="43511B67"/>
    <w:rsid w:val="435876F9"/>
    <w:rsid w:val="438E6FD4"/>
    <w:rsid w:val="43D15B8A"/>
    <w:rsid w:val="4406176B"/>
    <w:rsid w:val="44091AD2"/>
    <w:rsid w:val="444776B2"/>
    <w:rsid w:val="44C656DA"/>
    <w:rsid w:val="452D0089"/>
    <w:rsid w:val="45354B66"/>
    <w:rsid w:val="457F3663"/>
    <w:rsid w:val="45BE0253"/>
    <w:rsid w:val="45C02E0D"/>
    <w:rsid w:val="45C22CFD"/>
    <w:rsid w:val="45FB1A5A"/>
    <w:rsid w:val="45FB62FE"/>
    <w:rsid w:val="463F006F"/>
    <w:rsid w:val="465A7F44"/>
    <w:rsid w:val="46686CCF"/>
    <w:rsid w:val="46AA7A55"/>
    <w:rsid w:val="46FE6A3C"/>
    <w:rsid w:val="475C3623"/>
    <w:rsid w:val="478A2380"/>
    <w:rsid w:val="47CE00DB"/>
    <w:rsid w:val="47DD1615"/>
    <w:rsid w:val="47E75CD9"/>
    <w:rsid w:val="480865C2"/>
    <w:rsid w:val="49101C9A"/>
    <w:rsid w:val="49517371"/>
    <w:rsid w:val="49614464"/>
    <w:rsid w:val="49F90837"/>
    <w:rsid w:val="4AAB34AC"/>
    <w:rsid w:val="4AAD7E78"/>
    <w:rsid w:val="4B19351A"/>
    <w:rsid w:val="4B9A5E21"/>
    <w:rsid w:val="4BE57B91"/>
    <w:rsid w:val="4BEF6286"/>
    <w:rsid w:val="4C52099A"/>
    <w:rsid w:val="4CFE2E0E"/>
    <w:rsid w:val="4D5001D8"/>
    <w:rsid w:val="4D9564AF"/>
    <w:rsid w:val="4DA119BE"/>
    <w:rsid w:val="4DED4AC5"/>
    <w:rsid w:val="4E243D64"/>
    <w:rsid w:val="4E3A0B26"/>
    <w:rsid w:val="4E9D6A13"/>
    <w:rsid w:val="4EB8220E"/>
    <w:rsid w:val="4EE06CE0"/>
    <w:rsid w:val="4EF1169F"/>
    <w:rsid w:val="4F686EB8"/>
    <w:rsid w:val="4FDB1962"/>
    <w:rsid w:val="5044347D"/>
    <w:rsid w:val="50BE582E"/>
    <w:rsid w:val="511535AC"/>
    <w:rsid w:val="5127338C"/>
    <w:rsid w:val="51277089"/>
    <w:rsid w:val="5130000B"/>
    <w:rsid w:val="518F170F"/>
    <w:rsid w:val="51AE27B3"/>
    <w:rsid w:val="51B34BB5"/>
    <w:rsid w:val="51D94692"/>
    <w:rsid w:val="51E00279"/>
    <w:rsid w:val="535065ED"/>
    <w:rsid w:val="53600410"/>
    <w:rsid w:val="53C809A5"/>
    <w:rsid w:val="5418780D"/>
    <w:rsid w:val="54604B29"/>
    <w:rsid w:val="54A538C9"/>
    <w:rsid w:val="54D52FB1"/>
    <w:rsid w:val="5550222A"/>
    <w:rsid w:val="558C1A3E"/>
    <w:rsid w:val="55924F84"/>
    <w:rsid w:val="559A2A30"/>
    <w:rsid w:val="55DD65B8"/>
    <w:rsid w:val="56464F51"/>
    <w:rsid w:val="56657417"/>
    <w:rsid w:val="566F2D1D"/>
    <w:rsid w:val="56E220E8"/>
    <w:rsid w:val="57454419"/>
    <w:rsid w:val="57B14536"/>
    <w:rsid w:val="58F44817"/>
    <w:rsid w:val="5942748F"/>
    <w:rsid w:val="59996644"/>
    <w:rsid w:val="59AA5DD4"/>
    <w:rsid w:val="59C771A4"/>
    <w:rsid w:val="59E2770A"/>
    <w:rsid w:val="5AA14588"/>
    <w:rsid w:val="5AFA15FF"/>
    <w:rsid w:val="5B0633BE"/>
    <w:rsid w:val="5B3B3094"/>
    <w:rsid w:val="5B4E00C2"/>
    <w:rsid w:val="5BB725AD"/>
    <w:rsid w:val="5BDB3548"/>
    <w:rsid w:val="5C5302AC"/>
    <w:rsid w:val="5C882C6E"/>
    <w:rsid w:val="5CA033D1"/>
    <w:rsid w:val="5CC352C4"/>
    <w:rsid w:val="5CCF79F2"/>
    <w:rsid w:val="5DD86FEA"/>
    <w:rsid w:val="5DF13356"/>
    <w:rsid w:val="5E7B0D00"/>
    <w:rsid w:val="5ED461E8"/>
    <w:rsid w:val="5EEC3E66"/>
    <w:rsid w:val="5F157A48"/>
    <w:rsid w:val="5F173022"/>
    <w:rsid w:val="5F604C10"/>
    <w:rsid w:val="5FCB751D"/>
    <w:rsid w:val="60570D40"/>
    <w:rsid w:val="60B906A6"/>
    <w:rsid w:val="610F1CBC"/>
    <w:rsid w:val="611E4811"/>
    <w:rsid w:val="61520E4C"/>
    <w:rsid w:val="61613D62"/>
    <w:rsid w:val="616162A9"/>
    <w:rsid w:val="61692899"/>
    <w:rsid w:val="61C74484"/>
    <w:rsid w:val="61C97C6F"/>
    <w:rsid w:val="62F31804"/>
    <w:rsid w:val="63175A69"/>
    <w:rsid w:val="637F374D"/>
    <w:rsid w:val="63A61D90"/>
    <w:rsid w:val="63CD04B9"/>
    <w:rsid w:val="645E5783"/>
    <w:rsid w:val="64D416F9"/>
    <w:rsid w:val="64E86FB2"/>
    <w:rsid w:val="64FB314F"/>
    <w:rsid w:val="6504353E"/>
    <w:rsid w:val="656114B8"/>
    <w:rsid w:val="65681A06"/>
    <w:rsid w:val="658D291A"/>
    <w:rsid w:val="65AF5584"/>
    <w:rsid w:val="65ED7F41"/>
    <w:rsid w:val="66265075"/>
    <w:rsid w:val="665D5F5F"/>
    <w:rsid w:val="66B2559E"/>
    <w:rsid w:val="66BB3386"/>
    <w:rsid w:val="66C973E2"/>
    <w:rsid w:val="67231380"/>
    <w:rsid w:val="676329CA"/>
    <w:rsid w:val="67B33F75"/>
    <w:rsid w:val="67EC054C"/>
    <w:rsid w:val="69156197"/>
    <w:rsid w:val="69443A72"/>
    <w:rsid w:val="69E7243F"/>
    <w:rsid w:val="6A623A9A"/>
    <w:rsid w:val="6A6A1803"/>
    <w:rsid w:val="6B092DC8"/>
    <w:rsid w:val="6BDB403F"/>
    <w:rsid w:val="6C2F5359"/>
    <w:rsid w:val="6CA87CE4"/>
    <w:rsid w:val="6CAE4C8F"/>
    <w:rsid w:val="6CB04C44"/>
    <w:rsid w:val="6D1F32EF"/>
    <w:rsid w:val="6E2E190A"/>
    <w:rsid w:val="6E935A1F"/>
    <w:rsid w:val="6EC60331"/>
    <w:rsid w:val="6ECA7383"/>
    <w:rsid w:val="6ED05410"/>
    <w:rsid w:val="6F337F4E"/>
    <w:rsid w:val="6F3431CE"/>
    <w:rsid w:val="6F3E2D07"/>
    <w:rsid w:val="6F613DF2"/>
    <w:rsid w:val="6F8C2FCF"/>
    <w:rsid w:val="6FB81C41"/>
    <w:rsid w:val="7003480F"/>
    <w:rsid w:val="7065143C"/>
    <w:rsid w:val="706E0218"/>
    <w:rsid w:val="706E5F59"/>
    <w:rsid w:val="708D5105"/>
    <w:rsid w:val="70AE7381"/>
    <w:rsid w:val="70C664E4"/>
    <w:rsid w:val="71B87FA6"/>
    <w:rsid w:val="71D078CC"/>
    <w:rsid w:val="71F16EF9"/>
    <w:rsid w:val="72141F9C"/>
    <w:rsid w:val="725B4914"/>
    <w:rsid w:val="727D2679"/>
    <w:rsid w:val="72A43EBF"/>
    <w:rsid w:val="72E8140A"/>
    <w:rsid w:val="73080CE5"/>
    <w:rsid w:val="733D2593"/>
    <w:rsid w:val="73496320"/>
    <w:rsid w:val="73C84BC5"/>
    <w:rsid w:val="73F90191"/>
    <w:rsid w:val="7403747D"/>
    <w:rsid w:val="74037954"/>
    <w:rsid w:val="74F94643"/>
    <w:rsid w:val="7508531D"/>
    <w:rsid w:val="75252760"/>
    <w:rsid w:val="75B42C75"/>
    <w:rsid w:val="75F8301C"/>
    <w:rsid w:val="760267A6"/>
    <w:rsid w:val="76430974"/>
    <w:rsid w:val="76A659AB"/>
    <w:rsid w:val="77827557"/>
    <w:rsid w:val="77B76B76"/>
    <w:rsid w:val="77BC03D6"/>
    <w:rsid w:val="77D72B67"/>
    <w:rsid w:val="78AA6F53"/>
    <w:rsid w:val="78B31F44"/>
    <w:rsid w:val="7902084D"/>
    <w:rsid w:val="791433E7"/>
    <w:rsid w:val="797348A7"/>
    <w:rsid w:val="798A61D0"/>
    <w:rsid w:val="79C64C06"/>
    <w:rsid w:val="7A13563A"/>
    <w:rsid w:val="7A23118A"/>
    <w:rsid w:val="7A317B46"/>
    <w:rsid w:val="7A9C3CFF"/>
    <w:rsid w:val="7AA370D6"/>
    <w:rsid w:val="7AA56620"/>
    <w:rsid w:val="7AA62141"/>
    <w:rsid w:val="7AB64ED9"/>
    <w:rsid w:val="7B1B0EC7"/>
    <w:rsid w:val="7C1F3F97"/>
    <w:rsid w:val="7C2A6F57"/>
    <w:rsid w:val="7C5031D5"/>
    <w:rsid w:val="7CA87C72"/>
    <w:rsid w:val="7CF01CE6"/>
    <w:rsid w:val="7D87372D"/>
    <w:rsid w:val="7DBA4C24"/>
    <w:rsid w:val="7E205539"/>
    <w:rsid w:val="7E6F4E05"/>
    <w:rsid w:val="7ECE32BB"/>
    <w:rsid w:val="7EEB06DC"/>
    <w:rsid w:val="7F3F7C47"/>
    <w:rsid w:val="7FB9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200" w:firstLineChars="200"/>
      <w:jc w:val="both"/>
      <w:textAlignment w:val="bottom"/>
    </w:pPr>
    <w:rPr>
      <w:rFonts w:ascii="Times New Roman" w:hAnsi="Times New Roman" w:eastAsia="宋体" w:cs="Times New Roman"/>
      <w:sz w:val="28"/>
      <w:lang w:val="en-US" w:eastAsia="zh-CN" w:bidi="ar-SA"/>
    </w:rPr>
  </w:style>
  <w:style w:type="paragraph" w:styleId="2">
    <w:name w:val="heading 1"/>
    <w:basedOn w:val="1"/>
    <w:next w:val="1"/>
    <w:link w:val="22"/>
    <w:qFormat/>
    <w:uiPriority w:val="0"/>
    <w:pPr>
      <w:numPr>
        <w:ilvl w:val="0"/>
        <w:numId w:val="1"/>
      </w:numPr>
      <w:spacing w:before="100" w:beforeLines="100" w:after="100" w:afterLines="100" w:line="240" w:lineRule="auto"/>
      <w:ind w:left="432" w:hanging="432" w:firstLineChars="0"/>
      <w:jc w:val="left"/>
      <w:outlineLvl w:val="0"/>
    </w:pPr>
    <w:rPr>
      <w:rFonts w:ascii="Arial" w:hAnsi="Arial"/>
      <w:b/>
      <w:sz w:val="32"/>
    </w:rPr>
  </w:style>
  <w:style w:type="paragraph" w:styleId="3">
    <w:name w:val="heading 2"/>
    <w:basedOn w:val="1"/>
    <w:next w:val="4"/>
    <w:link w:val="35"/>
    <w:qFormat/>
    <w:uiPriority w:val="0"/>
    <w:pPr>
      <w:numPr>
        <w:ilvl w:val="1"/>
        <w:numId w:val="1"/>
      </w:numPr>
      <w:spacing w:before="50" w:beforeLines="50" w:after="50" w:afterLines="50" w:line="0" w:lineRule="atLeast"/>
      <w:ind w:left="575" w:hanging="575" w:firstLineChars="0"/>
      <w:jc w:val="left"/>
      <w:outlineLvl w:val="1"/>
    </w:pPr>
    <w:rPr>
      <w:b/>
    </w:rPr>
  </w:style>
  <w:style w:type="paragraph" w:styleId="4">
    <w:name w:val="heading 3"/>
    <w:basedOn w:val="1"/>
    <w:next w:val="1"/>
    <w:link w:val="25"/>
    <w:qFormat/>
    <w:uiPriority w:val="0"/>
    <w:pPr>
      <w:numPr>
        <w:ilvl w:val="2"/>
        <w:numId w:val="1"/>
      </w:numPr>
      <w:ind w:left="720" w:hanging="720" w:firstLineChars="0"/>
      <w:outlineLvl w:val="2"/>
    </w:pPr>
    <w:rPr>
      <w:b/>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9">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link w:val="29"/>
    <w:qFormat/>
    <w:uiPriority w:val="0"/>
    <w:pPr>
      <w:spacing w:line="240" w:lineRule="auto"/>
      <w:ind w:firstLine="420"/>
      <w:textAlignment w:val="auto"/>
    </w:pPr>
    <w:rPr>
      <w:kern w:val="2"/>
      <w:sz w:val="21"/>
      <w:szCs w:val="24"/>
    </w:rPr>
  </w:style>
  <w:style w:type="paragraph" w:styleId="12">
    <w:name w:val="annotation text"/>
    <w:basedOn w:val="1"/>
    <w:qFormat/>
    <w:uiPriority w:val="0"/>
    <w:pPr>
      <w:jc w:val="left"/>
    </w:pPr>
  </w:style>
  <w:style w:type="paragraph" w:styleId="13">
    <w:name w:val="Body Text"/>
    <w:basedOn w:val="1"/>
    <w:qFormat/>
    <w:uiPriority w:val="1"/>
    <w:pPr>
      <w:spacing w:line="440" w:lineRule="atLeast"/>
      <w:ind w:firstLine="1606"/>
    </w:pPr>
    <w:rPr>
      <w:rFonts w:ascii="宋体" w:hAnsi="宋体" w:cs="宋体"/>
      <w:szCs w:val="28"/>
    </w:rPr>
  </w:style>
  <w:style w:type="paragraph" w:styleId="14">
    <w:name w:val="Balloon Text"/>
    <w:basedOn w:val="1"/>
    <w:link w:val="34"/>
    <w:qFormat/>
    <w:uiPriority w:val="0"/>
    <w:pPr>
      <w:spacing w:line="240" w:lineRule="auto"/>
    </w:pPr>
    <w:rPr>
      <w:sz w:val="18"/>
      <w:szCs w:val="18"/>
    </w:rPr>
  </w:style>
  <w:style w:type="paragraph" w:styleId="15">
    <w:name w:val="footer"/>
    <w:basedOn w:val="1"/>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qFormat/>
    <w:uiPriority w:val="39"/>
    <w:pPr>
      <w:spacing w:line="500" w:lineRule="exact"/>
      <w:textAlignment w:val="auto"/>
    </w:pPr>
    <w:rPr>
      <w:rFonts w:eastAsia="黑体"/>
      <w:kern w:val="2"/>
      <w:sz w:val="30"/>
      <w:szCs w:val="24"/>
    </w:rPr>
  </w:style>
  <w:style w:type="paragraph" w:styleId="18">
    <w:name w:val="toc 2"/>
    <w:basedOn w:val="1"/>
    <w:next w:val="1"/>
    <w:qFormat/>
    <w:uiPriority w:val="0"/>
    <w:pPr>
      <w:ind w:left="420" w:left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1 Char"/>
    <w:basedOn w:val="19"/>
    <w:link w:val="2"/>
    <w:qFormat/>
    <w:uiPriority w:val="0"/>
    <w:rPr>
      <w:rFonts w:ascii="Arial" w:hAnsi="Arial" w:eastAsia="宋体" w:cs="Times New Roman"/>
      <w:b/>
      <w:sz w:val="32"/>
    </w:rPr>
  </w:style>
  <w:style w:type="paragraph" w:customStyle="1" w:styleId="23">
    <w:name w:val="表格"/>
    <w:basedOn w:val="1"/>
    <w:qFormat/>
    <w:uiPriority w:val="0"/>
    <w:pPr>
      <w:spacing w:line="240" w:lineRule="auto"/>
      <w:ind w:firstLine="0" w:firstLineChars="0"/>
      <w:jc w:val="center"/>
    </w:pPr>
    <w:rPr>
      <w:rFonts w:ascii="宋体" w:hAnsi="宋体"/>
      <w:sz w:val="22"/>
    </w:rPr>
  </w:style>
  <w:style w:type="paragraph" w:customStyle="1" w:styleId="24">
    <w:name w:val="表头图题"/>
    <w:basedOn w:val="1"/>
    <w:qFormat/>
    <w:uiPriority w:val="0"/>
    <w:pPr>
      <w:jc w:val="center"/>
    </w:pPr>
    <w:rPr>
      <w:b/>
      <w:sz w:val="24"/>
    </w:rPr>
  </w:style>
  <w:style w:type="character" w:customStyle="1" w:styleId="25">
    <w:name w:val="标题 3 Char"/>
    <w:basedOn w:val="19"/>
    <w:link w:val="4"/>
    <w:qFormat/>
    <w:uiPriority w:val="0"/>
    <w:rPr>
      <w:rFonts w:ascii="Times New Roman" w:hAnsi="Times New Roman" w:eastAsia="宋体" w:cs="Times New Roman"/>
      <w:b/>
      <w:sz w:val="28"/>
    </w:rPr>
  </w:style>
  <w:style w:type="paragraph" w:styleId="26">
    <w:name w:val="List Paragraph"/>
    <w:basedOn w:val="1"/>
    <w:qFormat/>
    <w:uiPriority w:val="1"/>
    <w:pPr>
      <w:ind w:left="120" w:firstLine="559"/>
    </w:pPr>
    <w:rPr>
      <w:rFonts w:ascii="宋体" w:hAnsi="宋体" w:cs="宋体"/>
    </w:rPr>
  </w:style>
  <w:style w:type="paragraph" w:customStyle="1" w:styleId="27">
    <w:name w:val="Table Paragraph"/>
    <w:basedOn w:val="1"/>
    <w:qFormat/>
    <w:uiPriority w:val="1"/>
    <w:rPr>
      <w:rFonts w:ascii="宋体" w:hAnsi="宋体" w:cs="宋体"/>
    </w:rPr>
  </w:style>
  <w:style w:type="table" w:customStyle="1" w:styleId="28">
    <w:name w:val="网格型2"/>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正文缩进 Char"/>
    <w:link w:val="11"/>
    <w:qFormat/>
    <w:uiPriority w:val="0"/>
    <w:rPr>
      <w:kern w:val="2"/>
      <w:sz w:val="21"/>
      <w:szCs w:val="24"/>
    </w:rPr>
  </w:style>
  <w:style w:type="character" w:customStyle="1" w:styleId="30">
    <w:name w:val="标题 2 Char"/>
    <w:basedOn w:val="19"/>
    <w:link w:val="3"/>
    <w:qFormat/>
    <w:uiPriority w:val="0"/>
    <w:rPr>
      <w:rFonts w:ascii="Times New Roman" w:hAnsi="Times New Roman" w:eastAsia="宋体" w:cs="Times New Roman"/>
      <w:b/>
      <w:sz w:val="28"/>
    </w:rPr>
  </w:style>
  <w:style w:type="paragraph" w:customStyle="1" w:styleId="3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4">
    <w:name w:val="批注框文本 Char"/>
    <w:basedOn w:val="19"/>
    <w:link w:val="14"/>
    <w:qFormat/>
    <w:uiPriority w:val="0"/>
    <w:rPr>
      <w:rFonts w:ascii="Times New Roman" w:hAnsi="Times New Roman" w:eastAsia="宋体" w:cs="Times New Roman"/>
      <w:sz w:val="18"/>
      <w:szCs w:val="18"/>
    </w:rPr>
  </w:style>
  <w:style w:type="character" w:customStyle="1" w:styleId="35">
    <w:name w:val="标题 2 字符"/>
    <w:basedOn w:val="19"/>
    <w:link w:val="3"/>
    <w:qFormat/>
    <w:uiPriority w:val="0"/>
    <w:rPr>
      <w:rFonts w:ascii="Times New Roman" w:hAnsi="Times New Roman" w:eastAsia="仿宋" w:cs="Times New Roman"/>
      <w:b/>
      <w:sz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jpe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9673</Words>
  <Characters>55140</Characters>
  <Lines>459</Lines>
  <Paragraphs>129</Paragraphs>
  <TotalTime>3</TotalTime>
  <ScaleCrop>false</ScaleCrop>
  <LinksUpToDate>false</LinksUpToDate>
  <CharactersWithSpaces>64684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2021-04-17T10:48:00Z</dcterms:created>
  <dc:creator>温馨絮语</dc:creator>
  <cp:lastModifiedBy>hh</cp:lastModifiedBy>
  <cp:lastPrinted>2021-08-22T03:57:00Z</cp:lastPrinted>
  <dcterms:modified xsi:type="dcterms:W3CDTF">2021-09-02T08:09:07Z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010375C5005646D295146381391031C8</vt:lpwstr>
  </property>
</Properties>
</file>